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C7255" w14:textId="4C2A9E18" w:rsidR="00C2560B" w:rsidRPr="00AE5110" w:rsidRDefault="00C2560B" w:rsidP="00C743F3">
      <w:pPr>
        <w:widowControl/>
        <w:tabs>
          <w:tab w:val="center" w:pos="4536"/>
          <w:tab w:val="right" w:pos="9072"/>
        </w:tabs>
        <w:rPr>
          <w:rFonts w:ascii="Arial" w:hAnsi="Arial" w:cs="Times New Roman"/>
          <w:b/>
          <w:kern w:val="0"/>
          <w:sz w:val="22"/>
        </w:rPr>
      </w:pPr>
      <w:r w:rsidRPr="00946ADB">
        <w:rPr>
          <w:rFonts w:ascii="Arial" w:eastAsia="MS Mincho" w:hAnsi="Arial" w:cs="Times New Roman"/>
          <w:b/>
          <w:kern w:val="0"/>
          <w:sz w:val="22"/>
          <w:lang w:eastAsia="en-US"/>
        </w:rPr>
        <w:t>3GPP TSG RAN WG1 #10</w:t>
      </w:r>
      <w:r w:rsidR="004961EC">
        <w:rPr>
          <w:rFonts w:ascii="Arial" w:hAnsi="Arial" w:cs="Times New Roman" w:hint="eastAsia"/>
          <w:b/>
          <w:kern w:val="0"/>
          <w:sz w:val="22"/>
        </w:rPr>
        <w:t>4</w:t>
      </w:r>
      <w:r w:rsidR="00AE5110">
        <w:rPr>
          <w:rFonts w:ascii="Arial" w:hAnsi="Arial" w:cs="Times New Roman" w:hint="eastAsia"/>
          <w:b/>
          <w:kern w:val="0"/>
          <w:sz w:val="22"/>
        </w:rPr>
        <w:t>bis</w:t>
      </w:r>
      <w:r w:rsidRPr="00946ADB">
        <w:rPr>
          <w:rFonts w:ascii="Arial" w:eastAsia="MS Mincho" w:hAnsi="Arial" w:cs="Times New Roman"/>
          <w:b/>
          <w:kern w:val="0"/>
          <w:sz w:val="22"/>
          <w:lang w:eastAsia="en-US"/>
        </w:rPr>
        <w:t>-e</w:t>
      </w:r>
      <w:r w:rsidRPr="00946ADB">
        <w:rPr>
          <w:rFonts w:ascii="Arial" w:eastAsia="MS Mincho" w:hAnsi="Arial" w:cs="Times New Roman"/>
          <w:b/>
          <w:kern w:val="0"/>
          <w:sz w:val="22"/>
          <w:lang w:eastAsia="en-US"/>
        </w:rPr>
        <w:tab/>
      </w:r>
      <w:r w:rsidRPr="00946ADB">
        <w:rPr>
          <w:rFonts w:ascii="Arial" w:eastAsia="MS Mincho" w:hAnsi="Arial" w:cs="Times New Roman"/>
          <w:b/>
          <w:kern w:val="0"/>
          <w:sz w:val="22"/>
          <w:lang w:eastAsia="en-US"/>
        </w:rPr>
        <w:tab/>
      </w:r>
      <w:r w:rsidR="00AB13A9" w:rsidRPr="00AB13A9">
        <w:rPr>
          <w:rFonts w:ascii="Arial" w:eastAsia="MS Mincho" w:hAnsi="Arial" w:cs="Times New Roman"/>
          <w:b/>
          <w:kern w:val="0"/>
          <w:sz w:val="22"/>
          <w:lang w:eastAsia="en-US"/>
        </w:rPr>
        <w:t>R1-2102603</w:t>
      </w:r>
    </w:p>
    <w:p w14:paraId="4EAAD64F" w14:textId="66B973A2" w:rsidR="00C2560B" w:rsidRPr="004961EC" w:rsidRDefault="00270514" w:rsidP="00AE5110">
      <w:pPr>
        <w:widowControl/>
        <w:tabs>
          <w:tab w:val="center" w:pos="4536"/>
          <w:tab w:val="right" w:pos="9072"/>
        </w:tabs>
        <w:ind w:left="-2"/>
        <w:rPr>
          <w:rFonts w:ascii="Arial" w:hAnsi="Arial" w:cs="Times New Roman"/>
          <w:b/>
          <w:kern w:val="0"/>
          <w:sz w:val="22"/>
        </w:rPr>
      </w:pPr>
      <w:proofErr w:type="gramStart"/>
      <w:r w:rsidRPr="00270514">
        <w:rPr>
          <w:rFonts w:ascii="Arial" w:eastAsia="MS Mincho" w:hAnsi="Arial" w:cs="Times New Roman"/>
          <w:b/>
          <w:kern w:val="0"/>
          <w:sz w:val="22"/>
          <w:lang w:eastAsia="en-US"/>
        </w:rPr>
        <w:t>e-Meeting</w:t>
      </w:r>
      <w:proofErr w:type="gramEnd"/>
      <w:r w:rsidRPr="00270514">
        <w:rPr>
          <w:rFonts w:ascii="Arial" w:eastAsia="MS Mincho" w:hAnsi="Arial" w:cs="Times New Roman"/>
          <w:b/>
          <w:kern w:val="0"/>
          <w:sz w:val="22"/>
          <w:lang w:eastAsia="en-US"/>
        </w:rPr>
        <w:t xml:space="preserve">, </w:t>
      </w:r>
      <w:r w:rsidR="00AE5110">
        <w:rPr>
          <w:rFonts w:ascii="Arial" w:hAnsi="Arial" w:cs="Times New Roman" w:hint="eastAsia"/>
          <w:b/>
          <w:kern w:val="0"/>
          <w:sz w:val="22"/>
        </w:rPr>
        <w:t>April</w:t>
      </w:r>
      <w:r w:rsidR="004961EC" w:rsidRPr="00AD330D">
        <w:rPr>
          <w:rFonts w:ascii="Arial" w:hAnsi="Arial" w:cs="Times New Roman" w:hint="eastAsia"/>
          <w:b/>
          <w:kern w:val="0"/>
          <w:sz w:val="22"/>
        </w:rPr>
        <w:t xml:space="preserve"> </w:t>
      </w:r>
      <w:r w:rsidR="00AE5110">
        <w:rPr>
          <w:rFonts w:ascii="Arial" w:hAnsi="Arial" w:cs="Times New Roman" w:hint="eastAsia"/>
          <w:b/>
          <w:kern w:val="0"/>
          <w:sz w:val="22"/>
        </w:rPr>
        <w:t>12</w:t>
      </w:r>
      <w:r w:rsidR="00AE5110" w:rsidRPr="00AE5110">
        <w:rPr>
          <w:rFonts w:ascii="Arial" w:hAnsi="Arial" w:cs="Times New Roman" w:hint="eastAsia"/>
          <w:b/>
          <w:kern w:val="0"/>
          <w:sz w:val="22"/>
          <w:vertAlign w:val="superscript"/>
        </w:rPr>
        <w:t>th</w:t>
      </w:r>
      <w:r w:rsidRPr="00AD330D">
        <w:rPr>
          <w:rFonts w:ascii="Arial" w:eastAsia="MS Mincho" w:hAnsi="Arial" w:cs="Times New Roman"/>
          <w:b/>
          <w:kern w:val="0"/>
          <w:sz w:val="22"/>
          <w:lang w:eastAsia="en-US"/>
        </w:rPr>
        <w:t xml:space="preserve"> – </w:t>
      </w:r>
      <w:r w:rsidR="00AE5110">
        <w:rPr>
          <w:rFonts w:ascii="Arial" w:hAnsi="Arial" w:cs="Times New Roman" w:hint="eastAsia"/>
          <w:b/>
          <w:kern w:val="0"/>
          <w:sz w:val="22"/>
        </w:rPr>
        <w:t>April</w:t>
      </w:r>
      <w:r w:rsidRPr="00AD330D">
        <w:rPr>
          <w:rFonts w:ascii="Arial" w:eastAsia="MS Mincho" w:hAnsi="Arial" w:cs="Times New Roman"/>
          <w:b/>
          <w:kern w:val="0"/>
          <w:sz w:val="22"/>
          <w:lang w:eastAsia="en-US"/>
        </w:rPr>
        <w:t xml:space="preserve"> </w:t>
      </w:r>
      <w:r w:rsidR="00AE5110">
        <w:rPr>
          <w:rFonts w:ascii="Arial" w:hAnsi="Arial" w:cs="Times New Roman" w:hint="eastAsia"/>
          <w:b/>
          <w:kern w:val="0"/>
          <w:sz w:val="22"/>
        </w:rPr>
        <w:t>20</w:t>
      </w:r>
      <w:r w:rsidRPr="00AD330D">
        <w:rPr>
          <w:rFonts w:ascii="Arial" w:eastAsia="MS Mincho" w:hAnsi="Arial" w:cs="Times New Roman"/>
          <w:b/>
          <w:kern w:val="0"/>
          <w:sz w:val="22"/>
          <w:vertAlign w:val="superscript"/>
          <w:lang w:eastAsia="en-US"/>
        </w:rPr>
        <w:t>th</w:t>
      </w:r>
      <w:r w:rsidRPr="00AD330D">
        <w:rPr>
          <w:rFonts w:ascii="Arial" w:eastAsia="MS Mincho" w:hAnsi="Arial" w:cs="Times New Roman"/>
          <w:b/>
          <w:kern w:val="0"/>
          <w:sz w:val="22"/>
          <w:lang w:eastAsia="en-US"/>
        </w:rPr>
        <w:t>,</w:t>
      </w:r>
      <w:r w:rsidRPr="00270514">
        <w:rPr>
          <w:rFonts w:ascii="Arial" w:eastAsia="MS Mincho" w:hAnsi="Arial" w:cs="Times New Roman"/>
          <w:b/>
          <w:kern w:val="0"/>
          <w:sz w:val="22"/>
          <w:lang w:eastAsia="en-US"/>
        </w:rPr>
        <w:t xml:space="preserve"> 202</w:t>
      </w:r>
      <w:r w:rsidR="004961EC">
        <w:rPr>
          <w:rFonts w:ascii="Arial" w:hAnsi="Arial" w:cs="Times New Roman" w:hint="eastAsia"/>
          <w:b/>
          <w:kern w:val="0"/>
          <w:sz w:val="22"/>
        </w:rPr>
        <w:t>1</w:t>
      </w:r>
    </w:p>
    <w:p w14:paraId="0AEC6DB8" w14:textId="77777777" w:rsidR="00A578C0" w:rsidRPr="00C2560B" w:rsidRDefault="00A578C0" w:rsidP="00E530B7">
      <w:pPr>
        <w:widowControl/>
        <w:tabs>
          <w:tab w:val="center" w:pos="4536"/>
          <w:tab w:val="right" w:pos="9072"/>
        </w:tabs>
        <w:ind w:left="-2"/>
        <w:rPr>
          <w:rFonts w:ascii="Arial" w:eastAsia="宋体" w:hAnsi="Arial" w:cs="Times New Roman"/>
          <w:b/>
          <w:kern w:val="0"/>
          <w:sz w:val="22"/>
        </w:rPr>
      </w:pPr>
    </w:p>
    <w:p w14:paraId="2B39D73B" w14:textId="77777777"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Source:</w:t>
      </w:r>
      <w:r w:rsidRPr="00A578C0">
        <w:rPr>
          <w:rFonts w:ascii="Arial" w:eastAsia="MS Mincho" w:hAnsi="Arial" w:cs="Times New Roman"/>
          <w:b/>
          <w:kern w:val="0"/>
          <w:sz w:val="22"/>
          <w:lang w:eastAsia="en-US"/>
        </w:rPr>
        <w:tab/>
      </w:r>
      <w:r w:rsidRPr="00A578C0">
        <w:rPr>
          <w:rFonts w:ascii="Arial" w:eastAsia="宋体" w:hAnsi="Arial" w:cs="Times New Roman"/>
          <w:b/>
          <w:kern w:val="0"/>
          <w:sz w:val="22"/>
        </w:rPr>
        <w:t>CATT</w:t>
      </w:r>
    </w:p>
    <w:p w14:paraId="6502AC6D" w14:textId="74079862"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Title:</w:t>
      </w:r>
      <w:bookmarkStart w:id="0" w:name="Title"/>
      <w:bookmarkEnd w:id="0"/>
      <w:r w:rsidRPr="00A578C0">
        <w:rPr>
          <w:rFonts w:ascii="Arial" w:eastAsia="MS Mincho" w:hAnsi="Arial" w:cs="Times New Roman"/>
          <w:b/>
          <w:kern w:val="0"/>
          <w:sz w:val="22"/>
          <w:lang w:eastAsia="en-US"/>
        </w:rPr>
        <w:tab/>
      </w:r>
      <w:r w:rsidR="00953C0A" w:rsidRPr="00953C0A">
        <w:rPr>
          <w:rFonts w:ascii="Arial" w:hAnsi="Arial" w:cs="Times New Roman"/>
          <w:b/>
          <w:kern w:val="0"/>
          <w:sz w:val="22"/>
        </w:rPr>
        <w:t>Enhancements on Rel-17 SRS</w:t>
      </w:r>
      <w:r w:rsidR="00627D96" w:rsidRPr="00627D96">
        <w:rPr>
          <w:rFonts w:ascii="Arial" w:eastAsia="宋体" w:hAnsi="Arial" w:cs="Times New Roman"/>
          <w:b/>
          <w:kern w:val="0"/>
          <w:sz w:val="22"/>
        </w:rPr>
        <w:t xml:space="preserve"> </w:t>
      </w:r>
    </w:p>
    <w:p w14:paraId="329DC211" w14:textId="77777777" w:rsidR="00A578C0" w:rsidRPr="00953038" w:rsidRDefault="00A578C0" w:rsidP="00E530B7">
      <w:pPr>
        <w:widowControl/>
        <w:tabs>
          <w:tab w:val="left" w:pos="1800"/>
          <w:tab w:val="center" w:pos="4536"/>
          <w:tab w:val="right" w:pos="9072"/>
        </w:tabs>
        <w:ind w:left="-2"/>
        <w:rPr>
          <w:rFonts w:ascii="Arial" w:hAnsi="Arial" w:cs="Times New Roman"/>
          <w:b/>
          <w:kern w:val="0"/>
          <w:sz w:val="22"/>
        </w:rPr>
      </w:pPr>
      <w:r w:rsidRPr="00A578C0">
        <w:rPr>
          <w:rFonts w:ascii="Arial" w:eastAsia="MS Mincho" w:hAnsi="Arial" w:cs="Times New Roman"/>
          <w:b/>
          <w:kern w:val="0"/>
          <w:sz w:val="22"/>
          <w:lang w:eastAsia="en-US"/>
        </w:rPr>
        <w:t>Agenda Item:</w:t>
      </w:r>
      <w:bookmarkStart w:id="1" w:name="Source"/>
      <w:bookmarkEnd w:id="1"/>
      <w:r w:rsidRPr="00A578C0">
        <w:rPr>
          <w:rFonts w:ascii="Arial" w:eastAsia="MS Mincho" w:hAnsi="Arial" w:cs="Times New Roman"/>
          <w:b/>
          <w:kern w:val="0"/>
          <w:sz w:val="22"/>
          <w:lang w:eastAsia="en-US"/>
        </w:rPr>
        <w:tab/>
      </w:r>
      <w:r w:rsidR="00203356">
        <w:rPr>
          <w:rFonts w:ascii="Arial" w:hAnsi="Arial" w:cs="Times New Roman" w:hint="eastAsia"/>
          <w:b/>
          <w:kern w:val="0"/>
          <w:sz w:val="22"/>
        </w:rPr>
        <w:t>8.1.3</w:t>
      </w:r>
    </w:p>
    <w:p w14:paraId="692AD24D" w14:textId="77777777" w:rsidR="00A578C0" w:rsidRPr="00A578C0" w:rsidRDefault="00A578C0" w:rsidP="00E530B7">
      <w:pPr>
        <w:widowControl/>
        <w:tabs>
          <w:tab w:val="left" w:pos="1800"/>
          <w:tab w:val="center" w:pos="4536"/>
          <w:tab w:val="right" w:pos="9072"/>
        </w:tabs>
        <w:ind w:left="-2"/>
        <w:rPr>
          <w:rFonts w:ascii="Arial" w:eastAsia="宋体" w:hAnsi="Arial" w:cs="Times New Roman"/>
          <w:b/>
          <w:kern w:val="0"/>
          <w:sz w:val="22"/>
        </w:rPr>
      </w:pPr>
      <w:r w:rsidRPr="00A578C0">
        <w:rPr>
          <w:rFonts w:ascii="Arial" w:eastAsia="MS Mincho" w:hAnsi="Arial" w:cs="Times New Roman"/>
          <w:b/>
          <w:kern w:val="0"/>
          <w:sz w:val="22"/>
          <w:lang w:eastAsia="en-US"/>
        </w:rPr>
        <w:t>Document for:</w:t>
      </w:r>
      <w:r w:rsidRPr="00A578C0">
        <w:rPr>
          <w:rFonts w:ascii="Arial" w:eastAsia="MS Mincho" w:hAnsi="Arial" w:cs="Times New Roman"/>
          <w:b/>
          <w:kern w:val="0"/>
          <w:sz w:val="22"/>
          <w:lang w:eastAsia="en-US"/>
        </w:rPr>
        <w:tab/>
      </w:r>
      <w:bookmarkStart w:id="2" w:name="DocumentFor"/>
      <w:bookmarkEnd w:id="2"/>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F34A40">
      <w:pPr>
        <w:pStyle w:val="a7"/>
        <w:keepNext/>
        <w:widowControl/>
        <w:numPr>
          <w:ilvl w:val="0"/>
          <w:numId w:val="17"/>
        </w:numPr>
        <w:spacing w:before="120" w:after="120"/>
        <w:ind w:firstLineChars="0"/>
        <w:outlineLvl w:val="0"/>
        <w:rPr>
          <w:rFonts w:ascii="Arial" w:eastAsia="宋体" w:hAnsi="Arial" w:cs="Times New Roman"/>
          <w:b/>
          <w:kern w:val="32"/>
          <w:sz w:val="28"/>
          <w:szCs w:val="20"/>
        </w:rPr>
      </w:pPr>
      <w:bookmarkStart w:id="3" w:name="_Ref521334010"/>
      <w:r w:rsidRPr="00CC300E">
        <w:rPr>
          <w:rFonts w:ascii="Arial" w:eastAsia="宋体" w:hAnsi="Arial" w:cs="Times New Roman"/>
          <w:b/>
          <w:kern w:val="32"/>
          <w:sz w:val="28"/>
          <w:szCs w:val="20"/>
        </w:rPr>
        <w:t>Introduction</w:t>
      </w:r>
      <w:bookmarkEnd w:id="3"/>
    </w:p>
    <w:p w14:paraId="5AC56692" w14:textId="77777777" w:rsidR="00340145" w:rsidRDefault="0034014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 #86 meeting, the enhancement</w:t>
      </w:r>
      <w:r w:rsidR="00C06672">
        <w:rPr>
          <w:rFonts w:ascii="Times New Roman" w:hAnsi="Times New Roman" w:cs="Times New Roman" w:hint="eastAsia"/>
          <w:sz w:val="20"/>
          <w:szCs w:val="20"/>
        </w:rPr>
        <w:t>s</w:t>
      </w:r>
      <w:r>
        <w:rPr>
          <w:rFonts w:ascii="Times New Roman" w:hAnsi="Times New Roman" w:cs="Times New Roman" w:hint="eastAsia"/>
          <w:sz w:val="20"/>
          <w:szCs w:val="20"/>
        </w:rPr>
        <w:t xml:space="preserve"> for SRS in Rel-17 </w:t>
      </w:r>
      <w:r w:rsidR="00C06672">
        <w:rPr>
          <w:rFonts w:ascii="Times New Roman" w:hAnsi="Times New Roman" w:cs="Times New Roman" w:hint="eastAsia"/>
          <w:sz w:val="20"/>
          <w:szCs w:val="20"/>
        </w:rPr>
        <w:t>were</w:t>
      </w:r>
      <w:r>
        <w:rPr>
          <w:rFonts w:ascii="Times New Roman" w:hAnsi="Times New Roman" w:cs="Times New Roman" w:hint="eastAsia"/>
          <w:sz w:val="20"/>
          <w:szCs w:val="20"/>
        </w:rPr>
        <w:t xml:space="preserve"> agreed and the following </w:t>
      </w:r>
      <w:r w:rsidR="00C06672">
        <w:rPr>
          <w:rFonts w:ascii="Times New Roman" w:hAnsi="Times New Roman" w:cs="Times New Roman" w:hint="eastAsia"/>
          <w:sz w:val="20"/>
          <w:szCs w:val="20"/>
        </w:rPr>
        <w:t>enhancements</w:t>
      </w:r>
      <w:r>
        <w:rPr>
          <w:rFonts w:ascii="Times New Roman" w:hAnsi="Times New Roman" w:cs="Times New Roman" w:hint="eastAsia"/>
          <w:sz w:val="20"/>
          <w:szCs w:val="20"/>
        </w:rPr>
        <w:t xml:space="preserve"> for SRS were approved [1]:</w:t>
      </w:r>
    </w:p>
    <w:tbl>
      <w:tblPr>
        <w:tblStyle w:val="a9"/>
        <w:tblW w:w="0" w:type="auto"/>
        <w:tblLook w:val="04A0" w:firstRow="1" w:lastRow="0" w:firstColumn="1" w:lastColumn="0" w:noHBand="0" w:noVBand="1"/>
      </w:tblPr>
      <w:tblGrid>
        <w:gridCol w:w="9286"/>
      </w:tblGrid>
      <w:tr w:rsidR="00340145" w14:paraId="38A1994F" w14:textId="77777777" w:rsidTr="00340145">
        <w:tc>
          <w:tcPr>
            <w:tcW w:w="9286" w:type="dxa"/>
          </w:tcPr>
          <w:p w14:paraId="61FCD983" w14:textId="77777777" w:rsidR="00340145" w:rsidRPr="00340145" w:rsidRDefault="00340145" w:rsidP="00340145">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Enhancement on SRS, targeting both FR1 and FR2:</w:t>
            </w:r>
          </w:p>
          <w:p w14:paraId="3C3154B3" w14:textId="77777777" w:rsidR="00340145" w:rsidRPr="00340145" w:rsidRDefault="00340145" w:rsidP="001F4512">
            <w:pPr>
              <w:widowControl/>
              <w:numPr>
                <w:ilvl w:val="1"/>
                <w:numId w:val="4"/>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Identify and specify enhancements on aperiodic SRS triggering to facilitate more flexible triggering and/or DCI overhead/usage reduction</w:t>
            </w:r>
          </w:p>
          <w:p w14:paraId="4B8B3643" w14:textId="655AC9B6" w:rsidR="00340145" w:rsidRPr="00340145" w:rsidRDefault="00340145" w:rsidP="001F4512">
            <w:pPr>
              <w:widowControl/>
              <w:numPr>
                <w:ilvl w:val="1"/>
                <w:numId w:val="4"/>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 xml:space="preserve">Specify SRS switching for up to 8 antennas (e.g., </w:t>
            </w:r>
            <w:proofErr w:type="spellStart"/>
            <w:r w:rsidRPr="00340145">
              <w:rPr>
                <w:rFonts w:ascii="Times New Roman" w:eastAsia="Malgun Gothic" w:hAnsi="Times New Roman" w:cs="Times New Roman"/>
                <w:i/>
                <w:kern w:val="0"/>
                <w:sz w:val="20"/>
                <w:szCs w:val="20"/>
                <w:lang w:val="en-GB" w:eastAsia="en-US"/>
              </w:rPr>
              <w:t>xTyR</w:t>
            </w:r>
            <w:proofErr w:type="spellEnd"/>
            <w:r w:rsidRPr="00340145">
              <w:rPr>
                <w:rFonts w:ascii="Times New Roman" w:eastAsia="Malgun Gothic" w:hAnsi="Times New Roman" w:cs="Times New Roman"/>
                <w:i/>
                <w:kern w:val="0"/>
                <w:sz w:val="20"/>
                <w:szCs w:val="20"/>
                <w:lang w:val="en-GB" w:eastAsia="en-US"/>
              </w:rPr>
              <w:t>, x</w:t>
            </w:r>
            <w:r w:rsidR="00190AF0">
              <w:rPr>
                <w:rFonts w:ascii="Times New Roman" w:eastAsia="Malgun Gothic" w:hAnsi="Times New Roman" w:cs="Times New Roman"/>
                <w:i/>
                <w:kern w:val="0"/>
                <w:sz w:val="20"/>
                <w:szCs w:val="20"/>
                <w:lang w:val="en-GB" w:eastAsia="en-US"/>
              </w:rPr>
              <w:t xml:space="preserve"> = </w:t>
            </w:r>
            <w:r w:rsidRPr="00340145">
              <w:rPr>
                <w:rFonts w:ascii="Times New Roman" w:eastAsia="Malgun Gothic" w:hAnsi="Times New Roman" w:cs="Times New Roman"/>
                <w:i/>
                <w:kern w:val="0"/>
                <w:sz w:val="20"/>
                <w:szCs w:val="20"/>
                <w:lang w:val="en-GB" w:eastAsia="en-US"/>
              </w:rPr>
              <w:t>{1, 2, 4} and y</w:t>
            </w:r>
            <w:r w:rsidR="00190AF0">
              <w:rPr>
                <w:rFonts w:ascii="Times New Roman" w:eastAsia="Malgun Gothic" w:hAnsi="Times New Roman" w:cs="Times New Roman"/>
                <w:i/>
                <w:kern w:val="0"/>
                <w:sz w:val="20"/>
                <w:szCs w:val="20"/>
                <w:lang w:val="en-GB" w:eastAsia="en-US"/>
              </w:rPr>
              <w:t xml:space="preserve"> = </w:t>
            </w:r>
            <w:r w:rsidRPr="00340145">
              <w:rPr>
                <w:rFonts w:ascii="Times New Roman" w:eastAsia="Malgun Gothic" w:hAnsi="Times New Roman" w:cs="Times New Roman"/>
                <w:i/>
                <w:kern w:val="0"/>
                <w:sz w:val="20"/>
                <w:szCs w:val="20"/>
                <w:lang w:val="en-GB" w:eastAsia="en-US"/>
              </w:rPr>
              <w:t>{6, 8})</w:t>
            </w:r>
          </w:p>
          <w:p w14:paraId="36AD7D02" w14:textId="77777777" w:rsidR="00340145" w:rsidRPr="00340145" w:rsidRDefault="00340145" w:rsidP="001F4512">
            <w:pPr>
              <w:widowControl/>
              <w:numPr>
                <w:ilvl w:val="1"/>
                <w:numId w:val="4"/>
              </w:numPr>
              <w:overflowPunct w:val="0"/>
              <w:autoSpaceDE w:val="0"/>
              <w:autoSpaceDN w:val="0"/>
              <w:adjustRightInd w:val="0"/>
              <w:spacing w:after="180"/>
              <w:ind w:left="709" w:hanging="283"/>
              <w:jc w:val="left"/>
              <w:textAlignment w:val="baseline"/>
              <w:rPr>
                <w:rFonts w:ascii="Times New Roman" w:eastAsia="Malgun Gothic" w:hAnsi="Times New Roman" w:cs="Times New Roman"/>
                <w:kern w:val="0"/>
                <w:sz w:val="20"/>
                <w:szCs w:val="20"/>
                <w:lang w:val="en-GB" w:eastAsia="en-US"/>
              </w:rPr>
            </w:pPr>
            <w:r w:rsidRPr="00340145">
              <w:rPr>
                <w:rFonts w:ascii="Times New Roman" w:eastAsia="Malgun Gothic" w:hAnsi="Times New Roman" w:cs="Times New Roman"/>
                <w:i/>
                <w:kern w:val="0"/>
                <w:sz w:val="20"/>
                <w:szCs w:val="20"/>
                <w:lang w:val="en-GB" w:eastAsia="en-US"/>
              </w:rPr>
              <w:t>Evaluate and, if needed, specify the following mechanism(s) to enhance SRS capacity and/or coverage: SRS time bundling, increased SRS repetition, partial sounding across frequency</w:t>
            </w:r>
          </w:p>
        </w:tc>
      </w:tr>
    </w:tbl>
    <w:p w14:paraId="2A832E89" w14:textId="62B02782" w:rsidR="00E57D25" w:rsidRDefault="00E57D2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#10</w:t>
      </w:r>
      <w:r w:rsidR="00AE5110">
        <w:rPr>
          <w:rFonts w:ascii="Times New Roman" w:hAnsi="Times New Roman" w:cs="Times New Roman" w:hint="eastAsia"/>
          <w:sz w:val="20"/>
          <w:szCs w:val="20"/>
        </w:rPr>
        <w:t>4</w:t>
      </w:r>
      <w:r w:rsidR="00115021">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meeting, the </w:t>
      </w:r>
      <w:r w:rsidR="001B758C">
        <w:rPr>
          <w:rFonts w:ascii="Times New Roman" w:hAnsi="Times New Roman" w:cs="Times New Roman" w:hint="eastAsia"/>
          <w:sz w:val="20"/>
          <w:szCs w:val="20"/>
        </w:rPr>
        <w:t xml:space="preserve">solutions for SRS enhancement had been discussed and the </w:t>
      </w:r>
      <w:r>
        <w:rPr>
          <w:rFonts w:ascii="Times New Roman" w:hAnsi="Times New Roman" w:cs="Times New Roman" w:hint="eastAsia"/>
          <w:sz w:val="20"/>
          <w:szCs w:val="20"/>
        </w:rPr>
        <w:t>following agreement had been achieved</w:t>
      </w:r>
      <w:r w:rsidR="00F30013">
        <w:rPr>
          <w:rFonts w:ascii="Times New Roman" w:hAnsi="Times New Roman" w:cs="Times New Roman" w:hint="eastAsia"/>
          <w:sz w:val="20"/>
          <w:szCs w:val="20"/>
        </w:rPr>
        <w:t xml:space="preserve"> [2]</w:t>
      </w:r>
      <w:r>
        <w:rPr>
          <w:rFonts w:ascii="Times New Roman"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E57D25" w14:paraId="198A38AE" w14:textId="77777777" w:rsidTr="00E57D25">
        <w:tc>
          <w:tcPr>
            <w:tcW w:w="9286" w:type="dxa"/>
          </w:tcPr>
          <w:p w14:paraId="059D1883" w14:textId="7271040B" w:rsidR="001B758C" w:rsidRPr="008C67CC" w:rsidRDefault="001B758C" w:rsidP="001B758C">
            <w:pPr>
              <w:spacing w:beforeLines="50" w:before="120" w:afterLines="50" w:after="120"/>
              <w:rPr>
                <w:rFonts w:ascii="Times New Roman" w:hAnsi="Times New Roman" w:cs="Times New Roman"/>
                <w:b/>
                <w:bCs/>
                <w:sz w:val="20"/>
                <w:szCs w:val="20"/>
                <w:highlight w:val="green"/>
                <w:u w:val="single"/>
              </w:rPr>
            </w:pPr>
            <w:r w:rsidRPr="008C67CC">
              <w:rPr>
                <w:rFonts w:ascii="Times New Roman" w:hAnsi="Times New Roman" w:cs="Times New Roman"/>
                <w:b/>
                <w:bCs/>
                <w:sz w:val="20"/>
                <w:szCs w:val="20"/>
                <w:u w:val="single"/>
              </w:rPr>
              <w:t xml:space="preserve">On </w:t>
            </w:r>
            <w:r w:rsidR="00802859">
              <w:rPr>
                <w:rFonts w:ascii="Times New Roman" w:hAnsi="Times New Roman" w:cs="Times New Roman"/>
                <w:b/>
                <w:bCs/>
                <w:sz w:val="20"/>
                <w:szCs w:val="20"/>
                <w:u w:val="single"/>
              </w:rPr>
              <w:t>AP-</w:t>
            </w:r>
            <w:r w:rsidRPr="008C67CC">
              <w:rPr>
                <w:rFonts w:ascii="Times New Roman" w:hAnsi="Times New Roman" w:cs="Times New Roman"/>
                <w:b/>
                <w:bCs/>
                <w:sz w:val="20"/>
                <w:szCs w:val="20"/>
                <w:u w:val="single"/>
              </w:rPr>
              <w:t>SRS flexibility</w:t>
            </w:r>
            <w:r w:rsidR="00D20C3D" w:rsidRPr="008C67CC">
              <w:rPr>
                <w:rFonts w:ascii="Times New Roman" w:hAnsi="Times New Roman" w:cs="Times New Roman"/>
                <w:b/>
                <w:bCs/>
                <w:sz w:val="20"/>
                <w:szCs w:val="20"/>
                <w:u w:val="single"/>
              </w:rPr>
              <w:t xml:space="preserve"> </w:t>
            </w:r>
            <w:r w:rsidR="00802859">
              <w:rPr>
                <w:rFonts w:ascii="Times New Roman" w:eastAsia="微软雅黑" w:hAnsi="Times New Roman" w:cs="Times New Roman"/>
                <w:b/>
                <w:sz w:val="20"/>
                <w:szCs w:val="20"/>
                <w:u w:val="single"/>
              </w:rPr>
              <w:t>triggering</w:t>
            </w:r>
          </w:p>
          <w:p w14:paraId="05694CCF" w14:textId="5B6AD28E" w:rsidR="008C67CC" w:rsidRPr="008C67CC" w:rsidRDefault="008C67CC" w:rsidP="008C67CC">
            <w:pPr>
              <w:snapToGrid w:val="0"/>
              <w:rPr>
                <w:rFonts w:ascii="Times New Roman" w:eastAsia="微软雅黑" w:hAnsi="Times New Roman" w:cs="Times New Roman"/>
                <w:iCs/>
                <w:szCs w:val="20"/>
                <w:highlight w:val="green"/>
              </w:rPr>
            </w:pPr>
            <w:r w:rsidRPr="008C67CC">
              <w:rPr>
                <w:rFonts w:eastAsia="微软雅黑"/>
                <w:highlight w:val="green"/>
              </w:rPr>
              <w:t>Agreement</w:t>
            </w:r>
          </w:p>
          <w:p w14:paraId="33B45281" w14:textId="77777777" w:rsidR="008C67CC" w:rsidRPr="008C67CC" w:rsidRDefault="008C67CC" w:rsidP="008C67CC">
            <w:pPr>
              <w:pStyle w:val="af"/>
              <w:spacing w:before="0" w:beforeAutospacing="0" w:after="0" w:afterAutospacing="0"/>
              <w:jc w:val="both"/>
              <w:rPr>
                <w:rFonts w:ascii="Times New Roman" w:hAnsi="Times New Roman" w:cs="Times New Roman"/>
                <w:i/>
                <w:sz w:val="20"/>
                <w:szCs w:val="20"/>
              </w:rPr>
            </w:pPr>
            <w:r w:rsidRPr="008C67CC">
              <w:rPr>
                <w:rFonts w:ascii="Times New Roman" w:hAnsi="Times New Roman" w:cs="Times New Roman"/>
                <w:i/>
                <w:sz w:val="20"/>
                <w:szCs w:val="20"/>
              </w:rPr>
              <w:t>Confirm the following working assumption with modifications</w:t>
            </w:r>
          </w:p>
          <w:p w14:paraId="27CDE646" w14:textId="77777777" w:rsidR="008C67CC" w:rsidRPr="008C67CC" w:rsidRDefault="008C67CC" w:rsidP="008C67CC">
            <w:pPr>
              <w:pStyle w:val="af"/>
              <w:spacing w:before="0" w:beforeAutospacing="0" w:after="0" w:afterAutospacing="0"/>
              <w:jc w:val="both"/>
              <w:rPr>
                <w:rFonts w:ascii="Times New Roman" w:hAnsi="Times New Roman" w:cs="Times New Roman"/>
                <w:i/>
                <w:sz w:val="20"/>
                <w:szCs w:val="20"/>
              </w:rPr>
            </w:pPr>
            <w:r w:rsidRPr="008C67CC">
              <w:rPr>
                <w:rFonts w:ascii="Times New Roman" w:hAnsi="Times New Roman" w:cs="Times New Roman"/>
                <w:i/>
                <w:sz w:val="20"/>
                <w:szCs w:val="20"/>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w:t>
            </w:r>
          </w:p>
          <w:p w14:paraId="2107C2E1"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1CBF519"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Note: Collision handling between the triggered SRS and any other UL channel/signal is performed after the determination of available slot.</w:t>
            </w:r>
          </w:p>
          <w:p w14:paraId="4886A53C"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FFS: Rules to handle the case of multiple SRS resource sets with overlapping symbols and/or triggered by a same DCI</w:t>
            </w:r>
          </w:p>
          <w:p w14:paraId="20BF5CF6" w14:textId="77777777" w:rsidR="008C67CC" w:rsidRPr="008C67CC" w:rsidRDefault="008C67CC" w:rsidP="008C67CC">
            <w:pPr>
              <w:rPr>
                <w:rFonts w:ascii="Times New Roman" w:hAnsi="Times New Roman" w:cs="Times New Roman"/>
                <w:szCs w:val="20"/>
                <w:lang w:eastAsia="ko-KR"/>
              </w:rPr>
            </w:pPr>
          </w:p>
          <w:p w14:paraId="685DFE0A" w14:textId="77777777" w:rsidR="008C67CC" w:rsidRPr="008C67CC" w:rsidRDefault="008C67CC" w:rsidP="008C67CC">
            <w:pPr>
              <w:snapToGrid w:val="0"/>
              <w:rPr>
                <w:rFonts w:ascii="Times New Roman" w:eastAsia="微软雅黑" w:hAnsi="Times New Roman" w:cs="Times New Roman"/>
                <w:iCs/>
                <w:szCs w:val="20"/>
                <w:highlight w:val="green"/>
              </w:rPr>
            </w:pPr>
            <w:r w:rsidRPr="008C67CC">
              <w:rPr>
                <w:rFonts w:ascii="Times New Roman" w:eastAsia="微软雅黑" w:hAnsi="Times New Roman" w:cs="Times New Roman"/>
                <w:iCs/>
                <w:szCs w:val="20"/>
                <w:highlight w:val="green"/>
              </w:rPr>
              <w:t>Agreement</w:t>
            </w:r>
          </w:p>
          <w:p w14:paraId="78E7BA11" w14:textId="77777777" w:rsidR="008C67CC" w:rsidRPr="008C67CC" w:rsidRDefault="008C67CC" w:rsidP="008C67CC">
            <w:pPr>
              <w:snapToGrid w:val="0"/>
              <w:rPr>
                <w:rFonts w:ascii="Times New Roman" w:eastAsia="微软雅黑" w:hAnsi="Times New Roman" w:cs="Times New Roman"/>
                <w:i/>
                <w:iCs/>
                <w:szCs w:val="20"/>
              </w:rPr>
            </w:pPr>
            <w:r w:rsidRPr="008C67CC">
              <w:rPr>
                <w:rFonts w:ascii="Times New Roman" w:eastAsia="微软雅黑" w:hAnsi="Times New Roman" w:cs="Times New Roman"/>
                <w:i/>
                <w:iCs/>
                <w:szCs w:val="20"/>
              </w:rPr>
              <w:t>A list of t values is configured in RRC for each SRS resource set. Adopt at least one of the following for DCI indication of t.</w:t>
            </w:r>
          </w:p>
          <w:p w14:paraId="6CDA28B7"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 xml:space="preserve">In DCI format 0_1/0_2 without data and without CSI request, </w:t>
            </w:r>
          </w:p>
          <w:p w14:paraId="0858EF24"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Alt 1-1: Reuse the same scheme used for DCI format 0_1/0_2/1-1/1-2 that schedules a PDSCH or PUSCH</w:t>
            </w:r>
          </w:p>
          <w:p w14:paraId="56DAF8E4"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Alt 1-2: Re-purpose unused DCI field to indicate t</w:t>
            </w:r>
          </w:p>
          <w:p w14:paraId="298B213D"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Alt 1-3: t is indicated by a configurable DCI field, where the DCI field may contain bits from unused fields and additional bits configured by gNB</w:t>
            </w:r>
          </w:p>
          <w:p w14:paraId="5986F5E7" w14:textId="77777777" w:rsidR="008C67CC" w:rsidRPr="008C67CC" w:rsidRDefault="008C67CC" w:rsidP="008C67CC">
            <w:pPr>
              <w:pStyle w:val="xmsonormal"/>
              <w:numPr>
                <w:ilvl w:val="2"/>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FFS design details with other potential field(s)</w:t>
            </w:r>
          </w:p>
          <w:p w14:paraId="29948978"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 xml:space="preserve">FFS: whether </w:t>
            </w:r>
            <w:proofErr w:type="spellStart"/>
            <w:r w:rsidRPr="008C67CC">
              <w:rPr>
                <w:rFonts w:ascii="Times New Roman" w:hAnsi="Times New Roman" w:cs="Times New Roman"/>
                <w:i/>
                <w:iCs/>
                <w:sz w:val="20"/>
                <w:szCs w:val="20"/>
              </w:rPr>
              <w:t>t</w:t>
            </w:r>
            <w:proofErr w:type="spellEnd"/>
            <w:r w:rsidRPr="008C67CC">
              <w:rPr>
                <w:rFonts w:ascii="Times New Roman" w:hAnsi="Times New Roman" w:cs="Times New Roman"/>
                <w:i/>
                <w:iCs/>
                <w:sz w:val="20"/>
                <w:szCs w:val="20"/>
              </w:rPr>
              <w:t xml:space="preserve"> can be slot offset</w:t>
            </w:r>
          </w:p>
          <w:p w14:paraId="426A7F4F"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In DCI format 0_1/0_2/1-1/1-2 that schedules a PDSCH or PUSCH</w:t>
            </w:r>
          </w:p>
          <w:p w14:paraId="0AA2D4D1"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Alt 2-1: t is indicated by adding a new configurable DCI field</w:t>
            </w:r>
          </w:p>
          <w:p w14:paraId="23CB049C"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Alt 2-2: t is indicated without adding DCI payload</w:t>
            </w:r>
          </w:p>
          <w:p w14:paraId="3E7C8E5E"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Note: The size of DCI payload does not change dynamically</w:t>
            </w:r>
          </w:p>
          <w:p w14:paraId="4B6E80BE"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Note: RAN1 should strive for unified solution for different DCI formats.</w:t>
            </w:r>
          </w:p>
          <w:p w14:paraId="694DD5A2"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FFS: The number of RRC configured t values per SRS resource set and DCI bit field size.</w:t>
            </w:r>
          </w:p>
          <w:p w14:paraId="539D996B" w14:textId="77777777" w:rsidR="008C67CC" w:rsidRPr="008C67CC" w:rsidRDefault="008C67CC" w:rsidP="008C67CC">
            <w:pPr>
              <w:snapToGrid w:val="0"/>
              <w:rPr>
                <w:rFonts w:ascii="Times New Roman" w:eastAsia="微软雅黑" w:hAnsi="Times New Roman" w:cs="Times New Roman"/>
                <w:szCs w:val="20"/>
                <w:highlight w:val="green"/>
              </w:rPr>
            </w:pPr>
          </w:p>
          <w:p w14:paraId="6D076532" w14:textId="601380C6" w:rsidR="004961EC" w:rsidRPr="008C67CC" w:rsidRDefault="008C67CC" w:rsidP="008C67CC">
            <w:pPr>
              <w:snapToGrid w:val="0"/>
              <w:rPr>
                <w:rFonts w:ascii="Times New Roman" w:hAnsi="Times New Roman" w:cs="Times New Roman"/>
                <w:i/>
                <w:lang w:eastAsia="x-none"/>
              </w:rPr>
            </w:pPr>
            <w:r w:rsidRPr="008C67CC">
              <w:rPr>
                <w:rFonts w:ascii="Times New Roman" w:eastAsia="微软雅黑" w:hAnsi="Times New Roman" w:cs="Times New Roman"/>
                <w:szCs w:val="20"/>
                <w:highlight w:val="green"/>
              </w:rPr>
              <w:lastRenderedPageBreak/>
              <w:t xml:space="preserve">Agreement </w:t>
            </w:r>
          </w:p>
          <w:p w14:paraId="76BDBAE7" w14:textId="77777777" w:rsidR="008C67CC" w:rsidRPr="008C67CC" w:rsidRDefault="008C67CC" w:rsidP="008C67CC">
            <w:pPr>
              <w:snapToGrid w:val="0"/>
              <w:rPr>
                <w:rFonts w:ascii="Times New Roman" w:eastAsia="微软雅黑" w:hAnsi="Times New Roman" w:cs="Times New Roman"/>
                <w:i/>
                <w:szCs w:val="20"/>
              </w:rPr>
            </w:pPr>
            <w:r w:rsidRPr="008C67CC">
              <w:rPr>
                <w:rFonts w:ascii="Times New Roman" w:eastAsia="微软雅黑" w:hAnsi="Times New Roman" w:cs="Times New Roman"/>
                <w:i/>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67B82B8C"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CAT A: Time-domain parameters</w:t>
            </w:r>
          </w:p>
          <w:p w14:paraId="1F6B8ED3"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A-1: Indication of available slot position, i.e., the t values</w:t>
            </w:r>
          </w:p>
          <w:p w14:paraId="7C52FCE1"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A-2: Indication of slot offset</w:t>
            </w:r>
          </w:p>
          <w:p w14:paraId="16BC47D7"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A-3: Indication of SRS symbol-level offset</w:t>
            </w:r>
          </w:p>
          <w:p w14:paraId="501CBF92"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A-4: Indication of time-domain behavior for SRS transmission over multiple OFDM symbols, e.g., repetition, hopping, and/or splitting</w:t>
            </w:r>
          </w:p>
          <w:p w14:paraId="79EE3447"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CAT B: Frequency-domain parameters</w:t>
            </w:r>
          </w:p>
          <w:p w14:paraId="42588BBE"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B-1: Indication of a group of CCs for SRS transmission</w:t>
            </w:r>
          </w:p>
          <w:p w14:paraId="59F5CCEA"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B-2: Indication of frequency domain resource in a BWP for SRS transmission</w:t>
            </w:r>
          </w:p>
          <w:p w14:paraId="45C3257E"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B-3: Indication of whether DL/UL BWP is applied for SRS transmission</w:t>
            </w:r>
          </w:p>
          <w:p w14:paraId="6A822F9B"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CAT C: Power control parameters</w:t>
            </w:r>
          </w:p>
          <w:p w14:paraId="1F694F89"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C-1: Re-purpose ‘TPC command for PUSCH’ as ‘TPC command for SRS’</w:t>
            </w:r>
          </w:p>
          <w:p w14:paraId="261D08C6" w14:textId="77777777" w:rsidR="008C67CC" w:rsidRPr="008C67CC" w:rsidRDefault="008C67CC" w:rsidP="008C67CC">
            <w:pPr>
              <w:pStyle w:val="xmsonormal"/>
              <w:numPr>
                <w:ilvl w:val="2"/>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FFS impact on power control, impact from triggering a group of CCs for SRS</w:t>
            </w:r>
          </w:p>
          <w:p w14:paraId="42E64AC7" w14:textId="77777777" w:rsidR="008C67CC" w:rsidRPr="008C67CC" w:rsidRDefault="008C67CC" w:rsidP="008C67CC">
            <w:pPr>
              <w:pStyle w:val="xmsonormal"/>
              <w:numPr>
                <w:ilvl w:val="1"/>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C-2: Indication of open loop power control parameter e.g., p0.</w:t>
            </w:r>
          </w:p>
          <w:p w14:paraId="17CF8CA3"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CAT D: Spatial-domain parameters, i.e., indication of SRS port and beamforming</w:t>
            </w:r>
          </w:p>
          <w:p w14:paraId="1053029D"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CAT E: Extend the number of DCI codepoints for aperiodic SRS trigger states</w:t>
            </w:r>
          </w:p>
          <w:p w14:paraId="5B97F9C1" w14:textId="77777777" w:rsidR="008C67CC" w:rsidRPr="008C67CC" w:rsidRDefault="008C67CC" w:rsidP="008C67CC">
            <w:pPr>
              <w:pStyle w:val="xmsonormal"/>
              <w:numPr>
                <w:ilvl w:val="0"/>
                <w:numId w:val="21"/>
              </w:numPr>
              <w:snapToGrid w:val="0"/>
              <w:jc w:val="both"/>
              <w:rPr>
                <w:rFonts w:ascii="Times New Roman" w:hAnsi="Times New Roman" w:cs="Times New Roman"/>
                <w:i/>
                <w:iCs/>
                <w:sz w:val="20"/>
                <w:szCs w:val="20"/>
              </w:rPr>
            </w:pPr>
            <w:r w:rsidRPr="008C67CC">
              <w:rPr>
                <w:rFonts w:ascii="Times New Roman" w:hAnsi="Times New Roman" w:cs="Times New Roman"/>
                <w:i/>
                <w:iCs/>
                <w:sz w:val="20"/>
                <w:szCs w:val="20"/>
              </w:rPr>
              <w:t>Other examples are not precluded</w:t>
            </w:r>
          </w:p>
          <w:p w14:paraId="035E24ED" w14:textId="6230EE7B" w:rsidR="001B758C" w:rsidRPr="008C67CC" w:rsidRDefault="001B758C" w:rsidP="00552BF1">
            <w:pPr>
              <w:spacing w:beforeLines="50" w:before="120" w:afterLines="50" w:after="120"/>
              <w:rPr>
                <w:rFonts w:ascii="Times New Roman" w:hAnsi="Times New Roman" w:cs="Times New Roman"/>
                <w:b/>
                <w:bCs/>
                <w:sz w:val="20"/>
                <w:szCs w:val="20"/>
                <w:highlight w:val="green"/>
                <w:u w:val="single"/>
              </w:rPr>
            </w:pPr>
            <w:r w:rsidRPr="008C67CC">
              <w:rPr>
                <w:rFonts w:ascii="Times New Roman" w:hAnsi="Times New Roman" w:cs="Times New Roman"/>
                <w:b/>
                <w:bCs/>
                <w:sz w:val="20"/>
                <w:szCs w:val="20"/>
                <w:u w:val="single"/>
              </w:rPr>
              <w:t xml:space="preserve">On SRS </w:t>
            </w:r>
            <w:r w:rsidR="00802859">
              <w:rPr>
                <w:rFonts w:ascii="Times New Roman" w:hAnsi="Times New Roman" w:cs="Times New Roman"/>
                <w:b/>
                <w:bCs/>
                <w:sz w:val="20"/>
                <w:szCs w:val="20"/>
                <w:u w:val="single"/>
              </w:rPr>
              <w:t xml:space="preserve">for antenna </w:t>
            </w:r>
            <w:r w:rsidRPr="008C67CC">
              <w:rPr>
                <w:rFonts w:ascii="Times New Roman" w:hAnsi="Times New Roman" w:cs="Times New Roman"/>
                <w:b/>
                <w:bCs/>
                <w:sz w:val="20"/>
                <w:szCs w:val="20"/>
                <w:u w:val="single"/>
              </w:rPr>
              <w:t>switching</w:t>
            </w:r>
          </w:p>
          <w:p w14:paraId="573AF28D" w14:textId="77777777" w:rsidR="008C67CC" w:rsidRPr="008C67CC" w:rsidRDefault="008C67CC" w:rsidP="008C67CC">
            <w:pPr>
              <w:rPr>
                <w:rFonts w:ascii="Times New Roman" w:hAnsi="Times New Roman" w:cs="Times New Roman"/>
                <w:b/>
                <w:lang w:eastAsia="ko-KR"/>
              </w:rPr>
            </w:pPr>
            <w:r w:rsidRPr="008C67CC">
              <w:rPr>
                <w:rFonts w:ascii="Times New Roman" w:hAnsi="Times New Roman" w:cs="Times New Roman"/>
                <w:b/>
                <w:highlight w:val="green"/>
                <w:lang w:eastAsia="ko-KR"/>
              </w:rPr>
              <w:t>Agreement</w:t>
            </w:r>
          </w:p>
          <w:p w14:paraId="0B77E511" w14:textId="1F6BD65C" w:rsidR="008C67CC" w:rsidRPr="008C67CC" w:rsidRDefault="008C67CC" w:rsidP="008C67CC">
            <w:pPr>
              <w:pStyle w:val="xmsonormal"/>
              <w:numPr>
                <w:ilvl w:val="0"/>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For aperiodic antenna switching SRS, support to configure N &lt;</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N_max resource sets, where totally K resources are distributed in the N resource sets flexibly based on RRC configuration.</w:t>
            </w:r>
          </w:p>
          <w:p w14:paraId="119B687D" w14:textId="008CCB5A" w:rsidR="008C67CC" w:rsidRPr="008C67CC" w:rsidRDefault="008C67CC" w:rsidP="008C67CC">
            <w:pPr>
              <w:pStyle w:val="xmsonormal"/>
              <w:numPr>
                <w:ilvl w:val="1"/>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For 1T6R,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6,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[4], and each resource has 1 port.</w:t>
            </w:r>
          </w:p>
          <w:p w14:paraId="12043671" w14:textId="29CB578F" w:rsidR="008C67CC" w:rsidRPr="008C67CC" w:rsidRDefault="008C67CC" w:rsidP="008C67CC">
            <w:pPr>
              <w:pStyle w:val="xmsonormal"/>
              <w:numPr>
                <w:ilvl w:val="1"/>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For 1T8R,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8,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[4], and each resource has 1 port.</w:t>
            </w:r>
          </w:p>
          <w:p w14:paraId="46A934EA" w14:textId="63ED596E" w:rsidR="008C67CC" w:rsidRPr="008C67CC" w:rsidRDefault="008C67CC" w:rsidP="008C67CC">
            <w:pPr>
              <w:pStyle w:val="xmsonormal"/>
              <w:numPr>
                <w:ilvl w:val="1"/>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For 2T6R,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3,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[3], and each resource has 2 ports.</w:t>
            </w:r>
          </w:p>
          <w:p w14:paraId="645FC0C2" w14:textId="6ABFDB42" w:rsidR="008C67CC" w:rsidRPr="008C67CC" w:rsidRDefault="008C67CC" w:rsidP="008C67CC">
            <w:pPr>
              <w:pStyle w:val="xmsonormal"/>
              <w:numPr>
                <w:ilvl w:val="1"/>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For 2T8R,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4,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[4], and each resource has 2 ports.</w:t>
            </w:r>
          </w:p>
          <w:p w14:paraId="4872C4D1" w14:textId="2F022640" w:rsidR="008C67CC" w:rsidRPr="008C67CC" w:rsidRDefault="008C67CC" w:rsidP="008C67CC">
            <w:pPr>
              <w:pStyle w:val="xmsonormal"/>
              <w:numPr>
                <w:ilvl w:val="1"/>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w:t>
            </w:r>
            <w:r w:rsidRPr="008C67CC">
              <w:rPr>
                <w:rFonts w:ascii="Times New Roman" w:hAnsi="Times New Roman" w:cs="Times New Roman"/>
                <w:i/>
                <w:iCs/>
                <w:sz w:val="20"/>
                <w:szCs w:val="20"/>
                <w:highlight w:val="darkYellow"/>
              </w:rPr>
              <w:t>Working Assumption</w:t>
            </w:r>
            <w:r w:rsidRPr="008C67CC">
              <w:rPr>
                <w:rFonts w:ascii="Times New Roman" w:hAnsi="Times New Roman" w:cs="Times New Roman"/>
                <w:i/>
                <w:iCs/>
                <w:sz w:val="20"/>
                <w:szCs w:val="20"/>
              </w:rPr>
              <w:t>) For 4T8R,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2,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[2], and each resource has 4 ports.</w:t>
            </w:r>
          </w:p>
          <w:p w14:paraId="75F566CE" w14:textId="77777777" w:rsidR="008C67CC" w:rsidRPr="008C67CC" w:rsidRDefault="008C67CC" w:rsidP="008C67CC">
            <w:pPr>
              <w:pStyle w:val="xmsonormal"/>
              <w:numPr>
                <w:ilvl w:val="1"/>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 xml:space="preserve">FFS the number of supported candidate values of N for each </w:t>
            </w:r>
            <w:proofErr w:type="spellStart"/>
            <w:r w:rsidRPr="008C67CC">
              <w:rPr>
                <w:rFonts w:ascii="Times New Roman" w:hAnsi="Times New Roman" w:cs="Times New Roman"/>
                <w:i/>
                <w:iCs/>
                <w:sz w:val="20"/>
                <w:szCs w:val="20"/>
              </w:rPr>
              <w:t>xTyR</w:t>
            </w:r>
            <w:proofErr w:type="spellEnd"/>
            <w:r w:rsidRPr="008C67CC">
              <w:rPr>
                <w:rFonts w:ascii="Times New Roman" w:hAnsi="Times New Roman" w:cs="Times New Roman"/>
                <w:i/>
                <w:iCs/>
                <w:sz w:val="20"/>
                <w:szCs w:val="20"/>
              </w:rPr>
              <w:t>.</w:t>
            </w:r>
          </w:p>
          <w:p w14:paraId="6275E7B7" w14:textId="18DEDFB2" w:rsidR="008C67CC" w:rsidRPr="008C67CC" w:rsidRDefault="008C67CC" w:rsidP="008C67CC">
            <w:pPr>
              <w:pStyle w:val="xmsonormal"/>
              <w:numPr>
                <w:ilvl w:val="0"/>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FFS extension to increase N_max for 1T4R, 2T4R, T</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R and 1T2R cases for aperiodic, periodic and semi-persistent SRS resources</w:t>
            </w:r>
          </w:p>
          <w:p w14:paraId="6047537C" w14:textId="77777777" w:rsidR="008C67CC" w:rsidRPr="008C67CC" w:rsidRDefault="008C67CC" w:rsidP="008C67CC">
            <w:pPr>
              <w:pStyle w:val="xmsonormal"/>
              <w:numPr>
                <w:ilvl w:val="0"/>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FFS the number of resources and resource sets for semi-persistent and periodic antenna switching SRS</w:t>
            </w:r>
          </w:p>
          <w:p w14:paraId="2B5AAD7D" w14:textId="77777777" w:rsidR="008C67CC" w:rsidRPr="008C67CC" w:rsidRDefault="008C67CC" w:rsidP="008C67CC">
            <w:pPr>
              <w:pStyle w:val="xmsonormal"/>
              <w:numPr>
                <w:ilvl w:val="0"/>
                <w:numId w:val="21"/>
              </w:numPr>
              <w:snapToGrid w:val="0"/>
              <w:jc w:val="both"/>
              <w:rPr>
                <w:rFonts w:ascii="Times New Roman" w:hAnsi="Times New Roman" w:cs="Times New Roman"/>
                <w:i/>
                <w:sz w:val="20"/>
                <w:szCs w:val="20"/>
              </w:rPr>
            </w:pPr>
            <w:r w:rsidRPr="008C67CC">
              <w:rPr>
                <w:rFonts w:ascii="Times New Roman" w:hAnsi="Times New Roman" w:cs="Times New Roman"/>
                <w:i/>
                <w:iCs/>
                <w:sz w:val="20"/>
                <w:szCs w:val="20"/>
              </w:rPr>
              <w:t>Note: SRS could be transmitted over the last 6 OFDM symbols, or over any OFDM symbols within the slot subject to UE capability.</w:t>
            </w:r>
          </w:p>
          <w:p w14:paraId="02FD1800" w14:textId="77777777" w:rsidR="001B758C" w:rsidRPr="008C67CC" w:rsidRDefault="00D20C3D" w:rsidP="00552BF1">
            <w:pPr>
              <w:snapToGrid w:val="0"/>
              <w:spacing w:beforeLines="50" w:before="120" w:afterLines="50" w:after="120"/>
              <w:rPr>
                <w:rFonts w:ascii="Times New Roman" w:eastAsia="微软雅黑" w:hAnsi="Times New Roman" w:cs="Times New Roman"/>
                <w:b/>
                <w:sz w:val="20"/>
                <w:szCs w:val="20"/>
                <w:u w:val="single"/>
              </w:rPr>
            </w:pPr>
            <w:r w:rsidRPr="008C67CC">
              <w:rPr>
                <w:rFonts w:ascii="Times New Roman" w:eastAsia="微软雅黑" w:hAnsi="Times New Roman" w:cs="Times New Roman"/>
                <w:b/>
                <w:sz w:val="20"/>
                <w:szCs w:val="20"/>
                <w:u w:val="single"/>
              </w:rPr>
              <w:t>On</w:t>
            </w:r>
            <w:r w:rsidR="001B758C" w:rsidRPr="008C67CC">
              <w:rPr>
                <w:rFonts w:ascii="Times New Roman" w:eastAsia="微软雅黑" w:hAnsi="Times New Roman" w:cs="Times New Roman"/>
                <w:b/>
                <w:sz w:val="20"/>
                <w:szCs w:val="20"/>
                <w:u w:val="single"/>
              </w:rPr>
              <w:t xml:space="preserve"> SRS coverage/capacity enhancements</w:t>
            </w:r>
          </w:p>
          <w:p w14:paraId="5D94EDB2" w14:textId="77777777" w:rsidR="008C67CC" w:rsidRPr="008C67CC" w:rsidRDefault="008C67CC" w:rsidP="008C67CC">
            <w:pPr>
              <w:pStyle w:val="af"/>
              <w:spacing w:before="0" w:beforeAutospacing="0" w:after="0" w:afterAutospacing="0"/>
              <w:rPr>
                <w:rFonts w:ascii="Times New Roman" w:hAnsi="Times New Roman" w:cs="Times New Roman"/>
                <w:sz w:val="20"/>
                <w:szCs w:val="20"/>
                <w:lang w:eastAsia="ko-KR"/>
              </w:rPr>
            </w:pPr>
            <w:r w:rsidRPr="008C67CC">
              <w:rPr>
                <w:rStyle w:val="af1"/>
                <w:rFonts w:ascii="Times New Roman" w:hAnsi="Times New Roman" w:cs="Times New Roman"/>
                <w:iCs/>
                <w:sz w:val="20"/>
                <w:szCs w:val="20"/>
                <w:highlight w:val="green"/>
              </w:rPr>
              <w:t>Agreement</w:t>
            </w:r>
          </w:p>
          <w:p w14:paraId="762A2D35" w14:textId="77777777" w:rsidR="008C67CC" w:rsidRPr="008C67CC" w:rsidRDefault="008C67CC" w:rsidP="008C67CC">
            <w:pPr>
              <w:pStyle w:val="af"/>
              <w:spacing w:before="0" w:beforeAutospacing="0" w:after="0" w:afterAutospacing="0"/>
              <w:textAlignment w:val="center"/>
              <w:rPr>
                <w:rFonts w:ascii="Times New Roman" w:hAnsi="Times New Roman" w:cs="Times New Roman"/>
                <w:i/>
                <w:sz w:val="20"/>
                <w:szCs w:val="20"/>
              </w:rPr>
            </w:pPr>
            <w:r w:rsidRPr="008C67CC">
              <w:rPr>
                <w:rStyle w:val="af0"/>
                <w:rFonts w:ascii="Times New Roman" w:hAnsi="Times New Roman" w:cs="Times New Roman"/>
                <w:sz w:val="20"/>
                <w:szCs w:val="20"/>
              </w:rPr>
              <w:t>For Rel-17 SRS capacity and coverage enhancement, support the following</w:t>
            </w:r>
          </w:p>
          <w:p w14:paraId="4B15425D" w14:textId="77777777" w:rsidR="008C67CC" w:rsidRPr="008C67CC" w:rsidRDefault="008C67CC" w:rsidP="008C67CC">
            <w:pPr>
              <w:pStyle w:val="xmsonormal"/>
              <w:numPr>
                <w:ilvl w:val="0"/>
                <w:numId w:val="21"/>
              </w:numPr>
              <w:snapToGrid w:val="0"/>
              <w:jc w:val="both"/>
              <w:textAlignment w:val="center"/>
              <w:rPr>
                <w:rFonts w:ascii="Times New Roman" w:hAnsi="Times New Roman" w:cs="Times New Roman"/>
                <w:i/>
                <w:sz w:val="20"/>
                <w:szCs w:val="20"/>
              </w:rPr>
            </w:pPr>
            <w:r w:rsidRPr="008C67CC">
              <w:rPr>
                <w:rFonts w:ascii="Times New Roman" w:hAnsi="Times New Roman" w:cs="Times New Roman"/>
                <w:i/>
                <w:sz w:val="20"/>
                <w:szCs w:val="20"/>
              </w:rPr>
              <w:t>Increase the maximum number of repetition symbols in one slot and one SRS resource to S</w:t>
            </w:r>
          </w:p>
          <w:p w14:paraId="099FCA39" w14:textId="77777777" w:rsidR="008C67CC" w:rsidRPr="008C67CC" w:rsidRDefault="008C67CC" w:rsidP="008C67CC">
            <w:pPr>
              <w:pStyle w:val="xmsonormal"/>
              <w:numPr>
                <w:ilvl w:val="1"/>
                <w:numId w:val="21"/>
              </w:numPr>
              <w:snapToGrid w:val="0"/>
              <w:jc w:val="both"/>
              <w:textAlignment w:val="center"/>
              <w:rPr>
                <w:rFonts w:ascii="Times New Roman" w:hAnsi="Times New Roman" w:cs="Times New Roman"/>
                <w:i/>
                <w:sz w:val="20"/>
                <w:szCs w:val="20"/>
              </w:rPr>
            </w:pPr>
            <w:r w:rsidRPr="008C67CC">
              <w:rPr>
                <w:rStyle w:val="af0"/>
                <w:rFonts w:ascii="Times New Roman" w:hAnsi="Times New Roman" w:cs="Times New Roman"/>
                <w:sz w:val="20"/>
                <w:szCs w:val="20"/>
              </w:rPr>
              <w:t>Support at least one S value from {8, 10, 12, 14}</w:t>
            </w:r>
          </w:p>
          <w:p w14:paraId="521D976A" w14:textId="77777777" w:rsidR="008C67CC" w:rsidRPr="008C67CC" w:rsidRDefault="008C67CC" w:rsidP="008C67CC">
            <w:pPr>
              <w:pStyle w:val="xmsonormal"/>
              <w:numPr>
                <w:ilvl w:val="2"/>
                <w:numId w:val="21"/>
              </w:numPr>
              <w:snapToGrid w:val="0"/>
              <w:jc w:val="both"/>
              <w:textAlignment w:val="center"/>
              <w:rPr>
                <w:rFonts w:ascii="Times New Roman" w:hAnsi="Times New Roman" w:cs="Times New Roman"/>
                <w:i/>
                <w:sz w:val="20"/>
                <w:szCs w:val="20"/>
              </w:rPr>
            </w:pPr>
            <w:r w:rsidRPr="008C67CC">
              <w:rPr>
                <w:rFonts w:ascii="Times New Roman" w:hAnsi="Times New Roman" w:cs="Times New Roman"/>
                <w:i/>
                <w:sz w:val="20"/>
                <w:szCs w:val="20"/>
              </w:rPr>
              <w:t>FFS other candidate values</w:t>
            </w:r>
          </w:p>
          <w:p w14:paraId="5446ABE0" w14:textId="77777777" w:rsidR="008C67CC" w:rsidRPr="008C67CC" w:rsidRDefault="008C67CC" w:rsidP="008C67CC">
            <w:pPr>
              <w:pStyle w:val="a7"/>
              <w:widowControl/>
              <w:numPr>
                <w:ilvl w:val="0"/>
                <w:numId w:val="21"/>
              </w:numPr>
              <w:ind w:firstLineChars="0"/>
              <w:textAlignment w:val="center"/>
              <w:rPr>
                <w:rFonts w:ascii="Times New Roman" w:hAnsi="Times New Roman" w:cs="Times New Roman"/>
                <w:i/>
              </w:rPr>
            </w:pPr>
            <w:r w:rsidRPr="008C67CC">
              <w:rPr>
                <w:rStyle w:val="af0"/>
                <w:rFonts w:ascii="Times New Roman" w:hAnsi="Times New Roman" w:cs="Times New Roman"/>
              </w:rPr>
              <w:t>Support to transmit SRS only in</w:t>
            </w:r>
            <w:r w:rsidRPr="008C67CC">
              <w:rPr>
                <w:rFonts w:ascii="Times New Roman" w:hAnsi="Times New Roman" w:cs="Times New Roman"/>
                <w:i/>
              </w:rPr>
              <w:t> </w:t>
            </w:r>
            <w:r w:rsidRPr="008C67CC">
              <w:rPr>
                <w:rFonts w:ascii="Times New Roman" w:hAnsi="Times New Roman" w:cs="Times New Roman"/>
                <w:i/>
                <w:noProof/>
              </w:rPr>
              <w:drawing>
                <wp:inline distT="0" distB="0" distL="0" distR="0" wp14:anchorId="187C4739" wp14:editId="72C51997">
                  <wp:extent cx="584835" cy="23368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84835" cy="233680"/>
                          </a:xfrm>
                          <a:prstGeom prst="rect">
                            <a:avLst/>
                          </a:prstGeom>
                          <a:noFill/>
                          <a:ln>
                            <a:noFill/>
                          </a:ln>
                        </pic:spPr>
                      </pic:pic>
                    </a:graphicData>
                  </a:graphic>
                </wp:inline>
              </w:drawing>
            </w:r>
            <w:r w:rsidRPr="008C67CC">
              <w:rPr>
                <w:rStyle w:val="af0"/>
                <w:rFonts w:ascii="Times New Roman" w:hAnsi="Times New Roman" w:cs="Times New Roman"/>
              </w:rPr>
              <w:t> contiguous RBs in one OFDM symbol, where </w:t>
            </w:r>
            <w:r w:rsidRPr="008C67CC">
              <w:rPr>
                <w:rFonts w:ascii="Times New Roman" w:hAnsi="Times New Roman" w:cs="Times New Roman"/>
                <w:i/>
                <w:noProof/>
              </w:rPr>
              <w:drawing>
                <wp:inline distT="0" distB="0" distL="0" distR="0" wp14:anchorId="0E73A56D" wp14:editId="059E0BE9">
                  <wp:extent cx="47815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78155" cy="180975"/>
                          </a:xfrm>
                          <a:prstGeom prst="rect">
                            <a:avLst/>
                          </a:prstGeom>
                          <a:noFill/>
                          <a:ln>
                            <a:noFill/>
                          </a:ln>
                        </pic:spPr>
                      </pic:pic>
                    </a:graphicData>
                  </a:graphic>
                </wp:inline>
              </w:drawing>
            </w:r>
            <w:r w:rsidRPr="008C67CC">
              <w:rPr>
                <w:rStyle w:val="af0"/>
                <w:rFonts w:ascii="Times New Roman" w:hAnsi="Times New Roman" w:cs="Times New Roman"/>
              </w:rPr>
              <w:t> indicates the number of RBs configured by B</w:t>
            </w:r>
            <w:r w:rsidRPr="008C67CC">
              <w:rPr>
                <w:rStyle w:val="af0"/>
                <w:rFonts w:ascii="Times New Roman" w:hAnsi="Times New Roman" w:cs="Times New Roman"/>
                <w:vertAlign w:val="subscript"/>
              </w:rPr>
              <w:t>SRS</w:t>
            </w:r>
            <w:r w:rsidRPr="008C67CC">
              <w:rPr>
                <w:rStyle w:val="af0"/>
                <w:rFonts w:ascii="Times New Roman" w:hAnsi="Times New Roman" w:cs="Times New Roman"/>
              </w:rPr>
              <w:t> and C</w:t>
            </w:r>
            <w:r w:rsidRPr="008C67CC">
              <w:rPr>
                <w:rStyle w:val="af0"/>
                <w:rFonts w:ascii="Times New Roman" w:hAnsi="Times New Roman" w:cs="Times New Roman"/>
                <w:vertAlign w:val="subscript"/>
              </w:rPr>
              <w:t>SRS</w:t>
            </w:r>
          </w:p>
          <w:p w14:paraId="363C9F92" w14:textId="77777777" w:rsidR="008C67CC" w:rsidRPr="008C67CC" w:rsidRDefault="008C67CC" w:rsidP="008C67CC">
            <w:pPr>
              <w:pStyle w:val="a7"/>
              <w:widowControl/>
              <w:numPr>
                <w:ilvl w:val="1"/>
                <w:numId w:val="21"/>
              </w:numPr>
              <w:ind w:firstLineChars="0"/>
              <w:textAlignment w:val="center"/>
              <w:rPr>
                <w:rFonts w:ascii="Times New Roman" w:hAnsi="Times New Roman" w:cs="Times New Roman"/>
                <w:i/>
              </w:rPr>
            </w:pPr>
            <w:r w:rsidRPr="008C67CC">
              <w:rPr>
                <w:rStyle w:val="af0"/>
                <w:rFonts w:ascii="Times New Roman" w:hAnsi="Times New Roman" w:cs="Times New Roman"/>
              </w:rPr>
              <w:t>Support at least one P</w:t>
            </w:r>
            <w:r w:rsidRPr="008C67CC">
              <w:rPr>
                <w:rStyle w:val="af0"/>
                <w:rFonts w:ascii="Times New Roman" w:hAnsi="Times New Roman" w:cs="Times New Roman"/>
                <w:vertAlign w:val="subscript"/>
              </w:rPr>
              <w:t>F</w:t>
            </w:r>
            <w:r w:rsidRPr="008C67CC">
              <w:rPr>
                <w:rStyle w:val="af0"/>
                <w:rFonts w:ascii="Times New Roman" w:hAnsi="Times New Roman" w:cs="Times New Roman"/>
              </w:rPr>
              <w:t> value from {2, [3], 4, 8}</w:t>
            </w:r>
          </w:p>
          <w:p w14:paraId="4EC26CCB" w14:textId="77777777" w:rsidR="008C67CC" w:rsidRPr="008C67CC" w:rsidRDefault="008C67CC" w:rsidP="008C67CC">
            <w:pPr>
              <w:pStyle w:val="a7"/>
              <w:widowControl/>
              <w:numPr>
                <w:ilvl w:val="2"/>
                <w:numId w:val="21"/>
              </w:numPr>
              <w:ind w:firstLineChars="0"/>
              <w:textAlignment w:val="center"/>
              <w:rPr>
                <w:rFonts w:ascii="Times New Roman" w:hAnsi="Times New Roman" w:cs="Times New Roman"/>
                <w:i/>
              </w:rPr>
            </w:pPr>
            <w:r w:rsidRPr="008C67CC">
              <w:rPr>
                <w:rStyle w:val="af0"/>
                <w:rFonts w:ascii="Times New Roman" w:hAnsi="Times New Roman" w:cs="Times New Roman"/>
              </w:rPr>
              <w:t>FFS other candidate values, e.g., non-integer values for P</w:t>
            </w:r>
            <w:r w:rsidRPr="008C67CC">
              <w:rPr>
                <w:rStyle w:val="af0"/>
                <w:rFonts w:ascii="Times New Roman" w:hAnsi="Times New Roman" w:cs="Times New Roman"/>
                <w:vertAlign w:val="subscript"/>
              </w:rPr>
              <w:t>F</w:t>
            </w:r>
          </w:p>
          <w:p w14:paraId="13D48FE6" w14:textId="77777777" w:rsidR="008C67CC" w:rsidRPr="008C67CC" w:rsidRDefault="008C67CC" w:rsidP="008C67CC">
            <w:pPr>
              <w:pStyle w:val="a7"/>
              <w:widowControl/>
              <w:numPr>
                <w:ilvl w:val="1"/>
                <w:numId w:val="21"/>
              </w:numPr>
              <w:ind w:firstLineChars="0"/>
              <w:textAlignment w:val="center"/>
              <w:rPr>
                <w:rStyle w:val="af0"/>
                <w:rFonts w:ascii="Times New Roman" w:hAnsi="Times New Roman" w:cs="Times New Roman"/>
                <w:iCs w:val="0"/>
              </w:rPr>
            </w:pPr>
            <w:r w:rsidRPr="008C67CC">
              <w:rPr>
                <w:rStyle w:val="af0"/>
                <w:rFonts w:ascii="Times New Roman" w:hAnsi="Times New Roman" w:cs="Times New Roman"/>
              </w:rPr>
              <w:t>Note: SRS sequence shorter than the minimum length supported in the current specification is not pursued.</w:t>
            </w:r>
          </w:p>
          <w:p w14:paraId="5CA13076" w14:textId="77777777" w:rsidR="008C67CC" w:rsidRPr="008C67CC" w:rsidRDefault="008C67CC" w:rsidP="008C67CC">
            <w:pPr>
              <w:pStyle w:val="a7"/>
              <w:widowControl/>
              <w:numPr>
                <w:ilvl w:val="1"/>
                <w:numId w:val="21"/>
              </w:numPr>
              <w:ind w:firstLineChars="0"/>
              <w:textAlignment w:val="center"/>
              <w:rPr>
                <w:rStyle w:val="af0"/>
                <w:rFonts w:ascii="Times New Roman" w:hAnsi="Times New Roman" w:cs="Times New Roman"/>
              </w:rPr>
            </w:pPr>
            <w:r w:rsidRPr="008C67CC">
              <w:rPr>
                <w:rStyle w:val="af0"/>
                <w:rFonts w:ascii="Times New Roman" w:hAnsi="Times New Roman" w:cs="Times New Roman"/>
              </w:rPr>
              <w:t>No new sequence including length is introduced</w:t>
            </w:r>
          </w:p>
          <w:p w14:paraId="2ECD0AC4" w14:textId="77777777" w:rsidR="008C67CC" w:rsidRPr="008C67CC" w:rsidRDefault="008C67CC" w:rsidP="008C67CC">
            <w:pPr>
              <w:pStyle w:val="a7"/>
              <w:widowControl/>
              <w:numPr>
                <w:ilvl w:val="1"/>
                <w:numId w:val="21"/>
              </w:numPr>
              <w:ind w:firstLineChars="0"/>
              <w:textAlignment w:val="center"/>
              <w:rPr>
                <w:rStyle w:val="af0"/>
                <w:rFonts w:ascii="Times New Roman" w:hAnsi="Times New Roman" w:cs="Times New Roman"/>
                <w:iCs w:val="0"/>
              </w:rPr>
            </w:pPr>
            <w:r w:rsidRPr="008C67CC">
              <w:rPr>
                <w:rStyle w:val="af0"/>
                <w:rFonts w:ascii="Times New Roman" w:hAnsi="Times New Roman" w:cs="Times New Roman"/>
              </w:rPr>
              <w:t>FFS it is applicable to frequency hopping and non-frequency hopping</w:t>
            </w:r>
          </w:p>
          <w:p w14:paraId="0B22CA43" w14:textId="77777777" w:rsidR="008C67CC" w:rsidRPr="008C67CC" w:rsidRDefault="008C67CC" w:rsidP="008C67CC">
            <w:pPr>
              <w:pStyle w:val="a7"/>
              <w:widowControl/>
              <w:numPr>
                <w:ilvl w:val="1"/>
                <w:numId w:val="21"/>
              </w:numPr>
              <w:ind w:firstLineChars="0"/>
              <w:textAlignment w:val="center"/>
              <w:rPr>
                <w:rStyle w:val="af0"/>
                <w:rFonts w:ascii="Times New Roman" w:hAnsi="Times New Roman" w:cs="Times New Roman"/>
              </w:rPr>
            </w:pPr>
            <w:r w:rsidRPr="008C67CC">
              <w:rPr>
                <w:rStyle w:val="af0"/>
                <w:rFonts w:ascii="Times New Roman" w:hAnsi="Times New Roman" w:cs="Times New Roman"/>
              </w:rPr>
              <w:t>FFS detailed signaling mechanism to determine PF and the location of the </w:t>
            </w:r>
            <w:r w:rsidRPr="008C67CC">
              <w:rPr>
                <w:rFonts w:ascii="Times New Roman" w:hAnsi="Times New Roman" w:cs="Times New Roman"/>
                <w:i/>
                <w:noProof/>
              </w:rPr>
              <w:drawing>
                <wp:inline distT="0" distB="0" distL="0" distR="0" wp14:anchorId="1B3B9DCC" wp14:editId="59215EC5">
                  <wp:extent cx="574040" cy="2235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74040" cy="223520"/>
                          </a:xfrm>
                          <a:prstGeom prst="rect">
                            <a:avLst/>
                          </a:prstGeom>
                          <a:noFill/>
                          <a:ln>
                            <a:noFill/>
                          </a:ln>
                        </pic:spPr>
                      </pic:pic>
                    </a:graphicData>
                  </a:graphic>
                </wp:inline>
              </w:drawing>
            </w:r>
            <w:r w:rsidRPr="008C67CC">
              <w:rPr>
                <w:rStyle w:val="af0"/>
                <w:rFonts w:ascii="Times New Roman" w:hAnsi="Times New Roman" w:cs="Times New Roman"/>
              </w:rPr>
              <w:t xml:space="preserve"> RBs</w:t>
            </w:r>
          </w:p>
          <w:p w14:paraId="50B623A3" w14:textId="77777777" w:rsidR="008C67CC" w:rsidRPr="008C67CC" w:rsidRDefault="008C67CC" w:rsidP="008C67CC">
            <w:pPr>
              <w:pStyle w:val="a7"/>
              <w:widowControl/>
              <w:numPr>
                <w:ilvl w:val="0"/>
                <w:numId w:val="21"/>
              </w:numPr>
              <w:ind w:firstLineChars="0"/>
              <w:textAlignment w:val="center"/>
              <w:rPr>
                <w:rStyle w:val="af0"/>
                <w:rFonts w:ascii="Times New Roman" w:hAnsi="Times New Roman" w:cs="Times New Roman"/>
              </w:rPr>
            </w:pPr>
            <w:r w:rsidRPr="008C67CC">
              <w:rPr>
                <w:rStyle w:val="af0"/>
                <w:rFonts w:ascii="Times New Roman" w:hAnsi="Times New Roman" w:cs="Times New Roman"/>
              </w:rPr>
              <w:t>Support Comb 8</w:t>
            </w:r>
          </w:p>
          <w:p w14:paraId="76820000" w14:textId="77777777" w:rsidR="008C67CC" w:rsidRPr="008C67CC" w:rsidRDefault="008C67CC" w:rsidP="008C67CC">
            <w:pPr>
              <w:pStyle w:val="a7"/>
              <w:widowControl/>
              <w:numPr>
                <w:ilvl w:val="1"/>
                <w:numId w:val="21"/>
              </w:numPr>
              <w:ind w:firstLineChars="0"/>
              <w:textAlignment w:val="center"/>
              <w:rPr>
                <w:rStyle w:val="af0"/>
                <w:rFonts w:ascii="Times New Roman" w:hAnsi="Times New Roman" w:cs="Times New Roman"/>
              </w:rPr>
            </w:pPr>
            <w:r w:rsidRPr="008C67CC">
              <w:rPr>
                <w:rStyle w:val="af0"/>
                <w:rFonts w:ascii="Times New Roman" w:hAnsi="Times New Roman" w:cs="Times New Roman"/>
              </w:rPr>
              <w:t>Note: SRS sequence shorter than the minimum length supported in the current specification is not pursued.</w:t>
            </w:r>
          </w:p>
          <w:p w14:paraId="7446ED64" w14:textId="77777777" w:rsidR="008C67CC" w:rsidRPr="008C67CC" w:rsidRDefault="008C67CC" w:rsidP="008C67CC">
            <w:pPr>
              <w:pStyle w:val="a7"/>
              <w:widowControl/>
              <w:numPr>
                <w:ilvl w:val="0"/>
                <w:numId w:val="21"/>
              </w:numPr>
              <w:ind w:firstLineChars="0"/>
              <w:textAlignment w:val="center"/>
              <w:rPr>
                <w:rStyle w:val="af0"/>
                <w:rFonts w:ascii="Times New Roman" w:hAnsi="Times New Roman" w:cs="Times New Roman"/>
              </w:rPr>
            </w:pPr>
            <w:r w:rsidRPr="008C67CC">
              <w:rPr>
                <w:rStyle w:val="af0"/>
                <w:rFonts w:ascii="Times New Roman" w:hAnsi="Times New Roman" w:cs="Times New Roman"/>
              </w:rPr>
              <w:lastRenderedPageBreak/>
              <w:t>FFS whether and if needed, how to use harmonized approach to define the three supported schemes</w:t>
            </w:r>
          </w:p>
          <w:p w14:paraId="4F3E0673" w14:textId="0EB7E683" w:rsidR="001B758C" w:rsidRPr="008C67CC" w:rsidRDefault="008C67CC" w:rsidP="008C67CC">
            <w:pPr>
              <w:pStyle w:val="a7"/>
              <w:widowControl/>
              <w:numPr>
                <w:ilvl w:val="0"/>
                <w:numId w:val="21"/>
              </w:numPr>
              <w:ind w:firstLineChars="0"/>
              <w:textAlignment w:val="center"/>
              <w:rPr>
                <w:i/>
                <w:iCs/>
              </w:rPr>
            </w:pPr>
            <w:r w:rsidRPr="008C67CC">
              <w:rPr>
                <w:rStyle w:val="af0"/>
                <w:rFonts w:ascii="Times New Roman" w:hAnsi="Times New Roman" w:cs="Times New Roman"/>
              </w:rPr>
              <w:t>Note: other schemes for SRS capacity and coverage enhancements are not supported in Rel-17.</w:t>
            </w:r>
          </w:p>
        </w:tc>
      </w:tr>
    </w:tbl>
    <w:p w14:paraId="66AD28F3" w14:textId="6BEF14F5" w:rsidR="00081287" w:rsidRPr="00081287" w:rsidRDefault="005B1A73" w:rsidP="00634212">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lastRenderedPageBreak/>
        <w:t xml:space="preserve">In this </w:t>
      </w:r>
      <w:r>
        <w:rPr>
          <w:rFonts w:ascii="Times New Roman" w:hAnsi="Times New Roman" w:cs="Times New Roman"/>
          <w:sz w:val="20"/>
          <w:szCs w:val="20"/>
        </w:rPr>
        <w:t>document</w:t>
      </w:r>
      <w:r>
        <w:rPr>
          <w:rFonts w:ascii="Times New Roman" w:hAnsi="Times New Roman" w:cs="Times New Roman" w:hint="eastAsia"/>
          <w:sz w:val="20"/>
          <w:szCs w:val="20"/>
        </w:rPr>
        <w:t xml:space="preserve">, we provide our </w:t>
      </w:r>
      <w:r w:rsidR="008C67CC">
        <w:rPr>
          <w:rFonts w:ascii="Times New Roman" w:hAnsi="Times New Roman" w:cs="Times New Roman" w:hint="eastAsia"/>
          <w:sz w:val="20"/>
          <w:szCs w:val="20"/>
        </w:rPr>
        <w:t xml:space="preserve">views </w:t>
      </w:r>
      <w:r>
        <w:rPr>
          <w:rFonts w:ascii="Times New Roman" w:hAnsi="Times New Roman" w:cs="Times New Roman" w:hint="eastAsia"/>
          <w:sz w:val="20"/>
          <w:szCs w:val="20"/>
        </w:rPr>
        <w:t xml:space="preserve">on </w:t>
      </w:r>
      <w:r w:rsidR="00B00AC4">
        <w:rPr>
          <w:rFonts w:ascii="Times New Roman" w:hAnsi="Times New Roman" w:cs="Times New Roman" w:hint="eastAsia"/>
          <w:sz w:val="20"/>
          <w:szCs w:val="20"/>
        </w:rPr>
        <w:t>the</w:t>
      </w:r>
      <w:r w:rsidR="005D634F">
        <w:rPr>
          <w:rFonts w:ascii="Times New Roman" w:hAnsi="Times New Roman" w:cs="Times New Roman" w:hint="eastAsia"/>
          <w:sz w:val="20"/>
          <w:szCs w:val="20"/>
        </w:rPr>
        <w:t xml:space="preserve"> </w:t>
      </w:r>
      <w:r w:rsidR="00B00AC4">
        <w:rPr>
          <w:rFonts w:ascii="Times New Roman" w:hAnsi="Times New Roman" w:cs="Times New Roman" w:hint="eastAsia"/>
          <w:sz w:val="20"/>
          <w:szCs w:val="20"/>
        </w:rPr>
        <w:t>enhancement</w:t>
      </w:r>
      <w:r w:rsidR="00C06672">
        <w:rPr>
          <w:rFonts w:ascii="Times New Roman" w:hAnsi="Times New Roman" w:cs="Times New Roman" w:hint="eastAsia"/>
          <w:sz w:val="20"/>
          <w:szCs w:val="20"/>
        </w:rPr>
        <w:t>s</w:t>
      </w:r>
      <w:r w:rsidR="005D634F">
        <w:rPr>
          <w:rFonts w:ascii="Times New Roman" w:hAnsi="Times New Roman" w:cs="Times New Roman" w:hint="eastAsia"/>
          <w:sz w:val="20"/>
          <w:szCs w:val="20"/>
        </w:rPr>
        <w:t xml:space="preserve"> for </w:t>
      </w:r>
      <w:r w:rsidR="00340145">
        <w:rPr>
          <w:rFonts w:ascii="Times New Roman" w:hAnsi="Times New Roman" w:cs="Times New Roman" w:hint="eastAsia"/>
          <w:sz w:val="20"/>
          <w:szCs w:val="20"/>
        </w:rPr>
        <w:t>SRS in Rel-17</w:t>
      </w:r>
      <w:r w:rsidR="005D634F">
        <w:rPr>
          <w:rFonts w:ascii="Times New Roman" w:hAnsi="Times New Roman" w:cs="Times New Roman" w:hint="eastAsia"/>
          <w:sz w:val="20"/>
          <w:szCs w:val="20"/>
        </w:rPr>
        <w:t>.</w:t>
      </w:r>
    </w:p>
    <w:p w14:paraId="1C08E5E5" w14:textId="517C7AFB" w:rsidR="00B00AC4" w:rsidRDefault="006321A1"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Enhancements on </w:t>
      </w:r>
      <w:r w:rsidR="001A6C8D">
        <w:rPr>
          <w:rFonts w:ascii="Arial" w:eastAsia="宋体" w:hAnsi="Arial" w:cs="Times New Roman" w:hint="eastAsia"/>
          <w:b/>
          <w:kern w:val="32"/>
          <w:sz w:val="28"/>
          <w:szCs w:val="20"/>
        </w:rPr>
        <w:t>AP-</w:t>
      </w:r>
      <w:r>
        <w:rPr>
          <w:rFonts w:ascii="Arial" w:eastAsia="宋体" w:hAnsi="Arial" w:cs="Times New Roman" w:hint="eastAsia"/>
          <w:b/>
          <w:kern w:val="32"/>
          <w:sz w:val="28"/>
          <w:szCs w:val="20"/>
        </w:rPr>
        <w:t xml:space="preserve">SRS </w:t>
      </w:r>
      <w:r w:rsidR="001A6C8D">
        <w:rPr>
          <w:rFonts w:ascii="Arial" w:eastAsia="宋体" w:hAnsi="Arial" w:cs="Times New Roman" w:hint="eastAsia"/>
          <w:b/>
          <w:kern w:val="32"/>
          <w:sz w:val="28"/>
          <w:szCs w:val="20"/>
        </w:rPr>
        <w:t>triggering</w:t>
      </w:r>
    </w:p>
    <w:p w14:paraId="481AB789" w14:textId="3D310E46" w:rsidR="003C0CD4" w:rsidRDefault="003C0CD4" w:rsidP="00634212">
      <w:pPr>
        <w:spacing w:beforeLines="50" w:before="120" w:afterLines="50" w:after="120"/>
        <w:rPr>
          <w:rFonts w:ascii="Times New Roman" w:eastAsia="宋体" w:hAnsi="Times New Roman" w:cs="Times New Roman"/>
          <w:kern w:val="32"/>
          <w:sz w:val="20"/>
          <w:szCs w:val="20"/>
        </w:rPr>
      </w:pPr>
      <w:r>
        <w:rPr>
          <w:rFonts w:ascii="Times New Roman" w:eastAsia="宋体" w:hAnsi="Times New Roman" w:cs="Times New Roman" w:hint="eastAsia"/>
          <w:kern w:val="32"/>
          <w:sz w:val="20"/>
          <w:szCs w:val="20"/>
        </w:rPr>
        <w:t xml:space="preserve">In RAN1 #103 meeting, the following </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available slot</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 xml:space="preserve"> based AP-SRS triggering scheme </w:t>
      </w:r>
      <w:r w:rsidR="00115021">
        <w:rPr>
          <w:rFonts w:ascii="Times New Roman" w:eastAsia="宋体" w:hAnsi="Times New Roman" w:cs="Times New Roman" w:hint="eastAsia"/>
          <w:kern w:val="32"/>
          <w:sz w:val="20"/>
          <w:szCs w:val="20"/>
        </w:rPr>
        <w:t>had been</w:t>
      </w:r>
      <w:r>
        <w:rPr>
          <w:rFonts w:ascii="Times New Roman" w:eastAsia="宋体" w:hAnsi="Times New Roman" w:cs="Times New Roman" w:hint="eastAsia"/>
          <w:kern w:val="32"/>
          <w:sz w:val="20"/>
          <w:szCs w:val="20"/>
        </w:rPr>
        <w:t xml:space="preserve"> agreed</w:t>
      </w:r>
      <w:r w:rsidR="00115021">
        <w:rPr>
          <w:rFonts w:ascii="Times New Roman" w:eastAsia="宋体" w:hAnsi="Times New Roman" w:cs="Times New Roman" w:hint="eastAsia"/>
          <w:kern w:val="32"/>
          <w:sz w:val="20"/>
          <w:szCs w:val="20"/>
        </w:rPr>
        <w:t xml:space="preserve"> and the </w:t>
      </w:r>
      <w:r w:rsidR="00115021">
        <w:rPr>
          <w:rFonts w:ascii="Times New Roman" w:eastAsia="微软雅黑" w:hAnsi="Times New Roman" w:cs="Times New Roman" w:hint="eastAsia"/>
          <w:sz w:val="20"/>
          <w:szCs w:val="20"/>
        </w:rPr>
        <w:t xml:space="preserve">definition of </w:t>
      </w:r>
      <w:r w:rsidR="00115021">
        <w:rPr>
          <w:rFonts w:ascii="Times New Roman" w:eastAsia="微软雅黑" w:hAnsi="Times New Roman" w:cs="Times New Roman"/>
          <w:sz w:val="20"/>
          <w:szCs w:val="20"/>
        </w:rPr>
        <w:t>“</w:t>
      </w:r>
      <w:r w:rsidR="00115021">
        <w:rPr>
          <w:rFonts w:ascii="Times New Roman" w:eastAsia="微软雅黑" w:hAnsi="Times New Roman" w:cs="Times New Roman" w:hint="eastAsia"/>
          <w:sz w:val="20"/>
          <w:szCs w:val="20"/>
        </w:rPr>
        <w:t>available slot</w:t>
      </w:r>
      <w:r w:rsidR="00115021">
        <w:rPr>
          <w:rFonts w:ascii="Times New Roman" w:eastAsia="微软雅黑" w:hAnsi="Times New Roman" w:cs="Times New Roman"/>
          <w:sz w:val="20"/>
          <w:szCs w:val="20"/>
        </w:rPr>
        <w:t>”</w:t>
      </w:r>
      <w:r w:rsidR="00115021">
        <w:rPr>
          <w:rFonts w:ascii="Times New Roman" w:eastAsia="微软雅黑" w:hAnsi="Times New Roman" w:cs="Times New Roman" w:hint="eastAsia"/>
          <w:sz w:val="20"/>
          <w:szCs w:val="20"/>
        </w:rPr>
        <w:t xml:space="preserve"> had been clarified in RAN1 #104 meeting</w:t>
      </w:r>
      <w:r w:rsidR="008B076F">
        <w:rPr>
          <w:rFonts w:ascii="Times New Roman" w:eastAsia="微软雅黑"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3C0CD4" w14:paraId="62709859" w14:textId="77777777" w:rsidTr="003C0CD4">
        <w:tc>
          <w:tcPr>
            <w:tcW w:w="9286" w:type="dxa"/>
          </w:tcPr>
          <w:p w14:paraId="4F3155B8" w14:textId="77777777" w:rsidR="00115021" w:rsidRPr="00115021" w:rsidRDefault="003C0CD4" w:rsidP="00634212">
            <w:pPr>
              <w:spacing w:beforeLines="50" w:before="120" w:afterLines="50" w:after="120"/>
              <w:rPr>
                <w:rFonts w:ascii="Times New Roman" w:eastAsia="微软雅黑" w:hAnsi="Times New Roman" w:cs="Times New Roman"/>
                <w:i/>
                <w:sz w:val="20"/>
                <w:szCs w:val="20"/>
              </w:rPr>
            </w:pPr>
            <w:r w:rsidRPr="003C0CD4">
              <w:rPr>
                <w:rFonts w:ascii="Times New Roman" w:eastAsia="微软雅黑" w:hAnsi="Times New Roman" w:cs="Times New Roman"/>
                <w:i/>
                <w:sz w:val="20"/>
                <w:szCs w:val="20"/>
              </w:rPr>
              <w:t>A given aperiodic SRS resource set is transmitted in the (t+1)-</w:t>
            </w:r>
            <w:proofErr w:type="spellStart"/>
            <w:r w:rsidRPr="003C0CD4">
              <w:rPr>
                <w:rFonts w:ascii="Times New Roman" w:eastAsia="微软雅黑" w:hAnsi="Times New Roman" w:cs="Times New Roman"/>
                <w:i/>
                <w:sz w:val="20"/>
                <w:szCs w:val="20"/>
              </w:rPr>
              <w:t>th</w:t>
            </w:r>
            <w:proofErr w:type="spellEnd"/>
            <w:r w:rsidRPr="003C0CD4">
              <w:rPr>
                <w:rFonts w:ascii="Times New Roman" w:eastAsia="微软雅黑" w:hAnsi="Times New Roman" w:cs="Times New Roman"/>
                <w:i/>
                <w:sz w:val="20"/>
                <w:szCs w:val="20"/>
              </w:rPr>
              <w:t xml:space="preserve"> available slot counting from a reference slot, where t is indicated from DCI, or RRC (if only one value of t is configured in RRC), and the candidate values of t at least include 0. </w:t>
            </w:r>
            <w:r w:rsidR="00115021" w:rsidRPr="00115021">
              <w:rPr>
                <w:rFonts w:ascii="Times New Roman" w:eastAsia="微软雅黑" w:hAnsi="Times New Roman" w:cs="Times New Roman"/>
                <w:i/>
                <w:sz w:val="20"/>
                <w:szCs w:val="20"/>
              </w:rPr>
              <w:t>Adopt at least one of the following options for the reference slot.</w:t>
            </w:r>
          </w:p>
          <w:p w14:paraId="32B2661C" w14:textId="77777777" w:rsidR="00115021" w:rsidRPr="00115021" w:rsidRDefault="00115021" w:rsidP="00634212">
            <w:pPr>
              <w:numPr>
                <w:ilvl w:val="0"/>
                <w:numId w:val="9"/>
              </w:numPr>
              <w:spacing w:beforeLines="50" w:before="120" w:afterLines="50" w:after="120"/>
              <w:rPr>
                <w:rFonts w:ascii="Times New Roman" w:eastAsia="微软雅黑" w:hAnsi="Times New Roman" w:cs="Times New Roman"/>
                <w:i/>
                <w:sz w:val="20"/>
                <w:szCs w:val="20"/>
              </w:rPr>
            </w:pPr>
            <w:r w:rsidRPr="00115021">
              <w:rPr>
                <w:rFonts w:ascii="Times New Roman" w:eastAsia="微软雅黑" w:hAnsi="Times New Roman" w:cs="Times New Roman"/>
                <w:i/>
                <w:sz w:val="20"/>
                <w:szCs w:val="20"/>
              </w:rPr>
              <w:t>Opt. 1: Reference slot is the slot with the triggering DCI.</w:t>
            </w:r>
          </w:p>
          <w:p w14:paraId="40323D90" w14:textId="58C04442" w:rsidR="003C0CD4" w:rsidRPr="00115021" w:rsidRDefault="00115021" w:rsidP="00634212">
            <w:pPr>
              <w:numPr>
                <w:ilvl w:val="0"/>
                <w:numId w:val="9"/>
              </w:numPr>
              <w:spacing w:beforeLines="50" w:before="120" w:afterLines="50" w:after="120"/>
              <w:rPr>
                <w:rFonts w:ascii="Times New Roman" w:eastAsia="微软雅黑" w:hAnsi="Times New Roman" w:cs="Times New Roman"/>
                <w:i/>
                <w:sz w:val="20"/>
                <w:szCs w:val="20"/>
              </w:rPr>
            </w:pPr>
            <w:r w:rsidRPr="00115021">
              <w:rPr>
                <w:rFonts w:ascii="Times New Roman" w:eastAsia="微软雅黑" w:hAnsi="Times New Roman" w:cs="Times New Roman"/>
                <w:i/>
                <w:sz w:val="20"/>
                <w:szCs w:val="20"/>
              </w:rPr>
              <w:t>Opt. 2: Reference slot is the slot indicated by the legacy triggering offset.</w:t>
            </w:r>
          </w:p>
        </w:tc>
      </w:tr>
    </w:tbl>
    <w:p w14:paraId="7D2E0613" w14:textId="559CB21F" w:rsidR="008B076F" w:rsidRDefault="008B076F" w:rsidP="00634212">
      <w:pPr>
        <w:spacing w:before="50" w:after="50"/>
        <w:rPr>
          <w:rFonts w:ascii="Times New Roman" w:hAnsi="Times New Roman"/>
        </w:rPr>
      </w:pPr>
      <w:r>
        <w:rPr>
          <w:rFonts w:ascii="Times New Roman" w:hAnsi="Times New Roman" w:cs="Times New Roman" w:hint="eastAsia"/>
          <w:sz w:val="20"/>
          <w:szCs w:val="20"/>
        </w:rPr>
        <w:t>F</w:t>
      </w:r>
      <w:r>
        <w:rPr>
          <w:rFonts w:ascii="Times New Roman" w:hAnsi="Times New Roman" w:cs="Times New Roman"/>
          <w:sz w:val="20"/>
          <w:szCs w:val="20"/>
        </w:rPr>
        <w:t>o</w:t>
      </w:r>
      <w:r>
        <w:rPr>
          <w:rFonts w:ascii="Times New Roman" w:hAnsi="Times New Roman" w:cs="Times New Roman" w:hint="eastAsia"/>
          <w:sz w:val="20"/>
          <w:szCs w:val="20"/>
        </w:rPr>
        <w:t xml:space="preserve">r </w:t>
      </w:r>
      <w:r w:rsidR="00D32D5D">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solutions of reference slot, </w:t>
      </w:r>
      <w:r w:rsidR="00653EFE">
        <w:rPr>
          <w:rFonts w:ascii="Times New Roman" w:hAnsi="Times New Roman" w:cs="Times New Roman"/>
          <w:sz w:val="20"/>
          <w:szCs w:val="20"/>
        </w:rPr>
        <w:t xml:space="preserve">option 1 can be seen as a special case of </w:t>
      </w:r>
      <w:r>
        <w:rPr>
          <w:rFonts w:ascii="Times New Roman" w:hAnsi="Times New Roman" w:cs="Times New Roman" w:hint="eastAsia"/>
          <w:sz w:val="20"/>
          <w:szCs w:val="20"/>
        </w:rPr>
        <w:t>option 2</w:t>
      </w:r>
      <w:r w:rsidR="00653EFE">
        <w:rPr>
          <w:rFonts w:ascii="Times New Roman" w:hAnsi="Times New Roman" w:cs="Times New Roman"/>
          <w:sz w:val="20"/>
          <w:szCs w:val="20"/>
        </w:rPr>
        <w:t xml:space="preserve"> with </w:t>
      </w:r>
      <w:proofErr w:type="spellStart"/>
      <w:r w:rsidR="00653EFE" w:rsidRPr="00623686">
        <w:rPr>
          <w:rFonts w:ascii="Times New Roman" w:hAnsi="Times New Roman" w:hint="eastAsia"/>
          <w:i/>
        </w:rPr>
        <w:t>slotoffset</w:t>
      </w:r>
      <w:proofErr w:type="spellEnd"/>
      <w:r w:rsidR="00653EFE" w:rsidRPr="00623686">
        <w:rPr>
          <w:rFonts w:ascii="Times New Roman" w:hAnsi="Times New Roman" w:hint="eastAsia"/>
        </w:rPr>
        <w:t xml:space="preserve"> </w:t>
      </w:r>
      <w:r w:rsidR="00653EFE">
        <w:rPr>
          <w:rFonts w:ascii="Times New Roman" w:hAnsi="Times New Roman" w:hint="eastAsia"/>
        </w:rPr>
        <w:t>set</w:t>
      </w:r>
      <w:r w:rsidR="00653EFE">
        <w:rPr>
          <w:rFonts w:ascii="Times New Roman" w:hAnsi="Times New Roman"/>
        </w:rPr>
        <w:t>ting</w:t>
      </w:r>
      <w:r w:rsidR="00653EFE" w:rsidRPr="00623686">
        <w:rPr>
          <w:rFonts w:ascii="Times New Roman" w:hAnsi="Times New Roman" w:hint="eastAsia"/>
        </w:rPr>
        <w:t xml:space="preserve"> to 0</w:t>
      </w:r>
      <w:r w:rsidR="00653EFE">
        <w:rPr>
          <w:rFonts w:ascii="Times New Roman" w:hAnsi="Times New Roman" w:cs="Times New Roman"/>
          <w:sz w:val="20"/>
          <w:szCs w:val="20"/>
        </w:rPr>
        <w:t xml:space="preserve">. Therefore option 2 </w:t>
      </w:r>
      <w:r>
        <w:rPr>
          <w:rFonts w:ascii="Times New Roman" w:hAnsi="Times New Roman" w:cs="Times New Roman" w:hint="eastAsia"/>
          <w:sz w:val="20"/>
          <w:szCs w:val="20"/>
        </w:rPr>
        <w:t>provides more flexibility than option 1</w:t>
      </w:r>
      <w:r>
        <w:rPr>
          <w:rFonts w:ascii="Times New Roman" w:hAnsi="Times New Roman" w:hint="eastAsia"/>
        </w:rPr>
        <w:t xml:space="preserve">. </w:t>
      </w:r>
    </w:p>
    <w:p w14:paraId="042647DC" w14:textId="7256A7CF" w:rsidR="008B076F" w:rsidRDefault="008B076F" w:rsidP="0063421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031DD9">
        <w:rPr>
          <w:rFonts w:ascii="Times New Roman" w:hAnsi="Times New Roman" w:cs="Times New Roman" w:hint="eastAsia"/>
          <w:b/>
          <w:i/>
          <w:sz w:val="20"/>
          <w:szCs w:val="20"/>
        </w:rPr>
        <w:t>1</w:t>
      </w:r>
      <w:r>
        <w:rPr>
          <w:rFonts w:ascii="Times New Roman" w:hAnsi="Times New Roman" w:cs="Times New Roman"/>
          <w:b/>
          <w:i/>
          <w:sz w:val="20"/>
          <w:szCs w:val="20"/>
        </w:rPr>
        <w:t>:</w:t>
      </w:r>
    </w:p>
    <w:p w14:paraId="4B9F7EDD" w14:textId="756F685B" w:rsidR="008B076F" w:rsidRPr="00025FA8" w:rsidRDefault="008B076F" w:rsidP="00634212">
      <w:pPr>
        <w:numPr>
          <w:ilvl w:val="0"/>
          <w:numId w:val="5"/>
        </w:numPr>
        <w:spacing w:beforeLines="50" w:before="120" w:afterLines="50" w:after="120"/>
        <w:rPr>
          <w:rFonts w:ascii="Times New Roman" w:hAnsi="Times New Roman" w:cs="Times New Roman"/>
        </w:rPr>
      </w:pPr>
      <w:r>
        <w:rPr>
          <w:rFonts w:ascii="Times New Roman" w:hAnsi="Times New Roman" w:cs="Times New Roman" w:hint="eastAsia"/>
          <w:b/>
          <w:i/>
          <w:sz w:val="20"/>
          <w:szCs w:val="20"/>
        </w:rPr>
        <w:t xml:space="preserve">For </w:t>
      </w:r>
      <w:r w:rsidRPr="008B076F">
        <w:rPr>
          <w:rFonts w:ascii="Times New Roman" w:hAnsi="Times New Roman" w:cs="Times New Roman"/>
          <w:b/>
          <w:i/>
          <w:sz w:val="20"/>
          <w:szCs w:val="20"/>
        </w:rPr>
        <w:t>reference slot definition</w:t>
      </w:r>
      <w:r w:rsidR="006367DC">
        <w:rPr>
          <w:rFonts w:ascii="Times New Roman" w:hAnsi="Times New Roman" w:cs="Times New Roman"/>
          <w:b/>
          <w:i/>
          <w:sz w:val="20"/>
          <w:szCs w:val="20"/>
        </w:rPr>
        <w:t xml:space="preserve"> of the enhanced AP-SRS triggering scheme</w:t>
      </w:r>
      <w:r w:rsidRPr="008B076F">
        <w:rPr>
          <w:rFonts w:ascii="Times New Roman" w:hAnsi="Times New Roman" w:cs="Times New Roman"/>
          <w:b/>
          <w:i/>
          <w:sz w:val="20"/>
          <w:szCs w:val="20"/>
        </w:rPr>
        <w:t>, Opt</w:t>
      </w:r>
      <w:r>
        <w:rPr>
          <w:rFonts w:ascii="Times New Roman" w:hAnsi="Times New Roman" w:cs="Times New Roman" w:hint="eastAsia"/>
          <w:b/>
          <w:i/>
          <w:sz w:val="20"/>
          <w:szCs w:val="20"/>
        </w:rPr>
        <w:t>.</w:t>
      </w:r>
      <w:r w:rsidRPr="008B076F">
        <w:rPr>
          <w:rFonts w:ascii="Times New Roman" w:hAnsi="Times New Roman" w:cs="Times New Roman"/>
          <w:b/>
          <w:i/>
          <w:sz w:val="20"/>
          <w:szCs w:val="20"/>
        </w:rPr>
        <w:t xml:space="preserve"> 2 (Reference slot is the slot indicated by the legacy triggering offset)</w:t>
      </w:r>
      <w:r>
        <w:rPr>
          <w:rFonts w:ascii="Times New Roman" w:hAnsi="Times New Roman" w:cs="Times New Roman" w:hint="eastAsia"/>
          <w:b/>
          <w:i/>
          <w:sz w:val="20"/>
          <w:szCs w:val="20"/>
        </w:rPr>
        <w:t xml:space="preserve"> is supported.</w:t>
      </w:r>
    </w:p>
    <w:p w14:paraId="36C69909" w14:textId="5DC61514" w:rsidR="00623686" w:rsidRPr="00EA7339" w:rsidRDefault="005D34A5" w:rsidP="00634212">
      <w:pPr>
        <w:spacing w:before="50" w:after="50"/>
        <w:rPr>
          <w:rFonts w:ascii="Times New Roman" w:hAnsi="Times New Roman" w:cs="Times New Roman"/>
          <w:color w:val="FF0000"/>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indication of </w:t>
      </w:r>
      <w:r w:rsidRPr="008361C7">
        <w:rPr>
          <w:rFonts w:ascii="Times New Roman" w:hAnsi="Times New Roman" w:cs="Times New Roman"/>
          <w:i/>
          <w:sz w:val="20"/>
          <w:szCs w:val="20"/>
        </w:rPr>
        <w:t>t</w:t>
      </w:r>
      <w:r>
        <w:rPr>
          <w:rFonts w:ascii="Times New Roman" w:hAnsi="Times New Roman" w:cs="Times New Roman" w:hint="eastAsia"/>
          <w:sz w:val="20"/>
          <w:szCs w:val="20"/>
        </w:rPr>
        <w:t>, RRC+DCI based indication was agreed and the following candidate solutions had been listed for DCI indication in last meeting:</w:t>
      </w:r>
    </w:p>
    <w:tbl>
      <w:tblPr>
        <w:tblStyle w:val="a9"/>
        <w:tblW w:w="0" w:type="auto"/>
        <w:tblInd w:w="420" w:type="dxa"/>
        <w:tblLook w:val="04A0" w:firstRow="1" w:lastRow="0" w:firstColumn="1" w:lastColumn="0" w:noHBand="0" w:noVBand="1"/>
      </w:tblPr>
      <w:tblGrid>
        <w:gridCol w:w="8522"/>
      </w:tblGrid>
      <w:tr w:rsidR="00623686" w:rsidRPr="00EA7339" w14:paraId="71D42B8D" w14:textId="77777777" w:rsidTr="0044349F">
        <w:tc>
          <w:tcPr>
            <w:tcW w:w="8522" w:type="dxa"/>
          </w:tcPr>
          <w:p w14:paraId="62F110CD" w14:textId="77777777" w:rsidR="00623686" w:rsidRPr="007B6469" w:rsidRDefault="00623686" w:rsidP="00634212">
            <w:pPr>
              <w:snapToGrid w:val="0"/>
              <w:spacing w:before="50" w:after="50"/>
              <w:rPr>
                <w:rFonts w:ascii="Times New Roman" w:eastAsia="微软雅黑" w:hAnsi="Times New Roman"/>
                <w:i/>
                <w:sz w:val="20"/>
                <w:szCs w:val="20"/>
                <w:highlight w:val="green"/>
              </w:rPr>
            </w:pPr>
            <w:r w:rsidRPr="007B6469">
              <w:rPr>
                <w:rFonts w:ascii="Times New Roman" w:eastAsia="微软雅黑" w:hAnsi="Times New Roman"/>
                <w:b/>
                <w:i/>
                <w:sz w:val="20"/>
                <w:szCs w:val="20"/>
                <w:highlight w:val="green"/>
              </w:rPr>
              <w:t>Agreement</w:t>
            </w:r>
          </w:p>
          <w:p w14:paraId="551E7890" w14:textId="77777777" w:rsidR="00623686" w:rsidRPr="007B6469" w:rsidRDefault="00623686" w:rsidP="00634212">
            <w:pPr>
              <w:snapToGrid w:val="0"/>
              <w:spacing w:before="50" w:after="50"/>
              <w:rPr>
                <w:rFonts w:ascii="Times New Roman" w:eastAsia="微软雅黑" w:hAnsi="Times New Roman"/>
                <w:i/>
                <w:sz w:val="20"/>
                <w:szCs w:val="20"/>
              </w:rPr>
            </w:pPr>
            <w:r w:rsidRPr="007B6469">
              <w:rPr>
                <w:rFonts w:ascii="Times New Roman" w:eastAsia="微软雅黑" w:hAnsi="Times New Roman"/>
                <w:i/>
                <w:sz w:val="20"/>
                <w:szCs w:val="20"/>
              </w:rPr>
              <w:t>A list of t values is configured in RRC for each SRS resource set. Adopt at least one of the following for DCI indication of t.</w:t>
            </w:r>
          </w:p>
          <w:p w14:paraId="0D042254" w14:textId="77777777" w:rsidR="00623686" w:rsidRPr="007B6469" w:rsidRDefault="00623686" w:rsidP="00634212">
            <w:pPr>
              <w:pStyle w:val="xmsonormal"/>
              <w:numPr>
                <w:ilvl w:val="0"/>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 xml:space="preserve">In DCI format 0_1/0_2 without data and without CSI request, </w:t>
            </w:r>
          </w:p>
          <w:p w14:paraId="72A5A736" w14:textId="77777777" w:rsidR="00623686" w:rsidRPr="007B6469" w:rsidRDefault="00623686" w:rsidP="00634212">
            <w:pPr>
              <w:pStyle w:val="xmsonormal"/>
              <w:numPr>
                <w:ilvl w:val="1"/>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Alt 1-1: Reuse the same scheme used for DCI format 0_1/0_2/1-1/1-2 that schedules a PDSCH or PUSCH</w:t>
            </w:r>
          </w:p>
          <w:p w14:paraId="580CB362" w14:textId="77777777" w:rsidR="00623686" w:rsidRPr="007B6469" w:rsidRDefault="00623686" w:rsidP="00634212">
            <w:pPr>
              <w:pStyle w:val="xmsonormal"/>
              <w:numPr>
                <w:ilvl w:val="1"/>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Alt 1-2: Re-purpose unused DCI field to indicate t</w:t>
            </w:r>
          </w:p>
          <w:p w14:paraId="7A4A9EAC" w14:textId="77777777" w:rsidR="00623686" w:rsidRPr="007B6469" w:rsidRDefault="00623686" w:rsidP="00634212">
            <w:pPr>
              <w:pStyle w:val="xmsonormal"/>
              <w:numPr>
                <w:ilvl w:val="1"/>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Alt 1-3: t is indicated by a configurable DCI field, where the DCI field may contain bits from unused fields and additional bits configured by gNB</w:t>
            </w:r>
          </w:p>
          <w:p w14:paraId="1BB63827" w14:textId="77777777" w:rsidR="00623686" w:rsidRPr="007B6469" w:rsidRDefault="00623686" w:rsidP="00634212">
            <w:pPr>
              <w:pStyle w:val="xmsonormal"/>
              <w:numPr>
                <w:ilvl w:val="2"/>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FFS design details with other potential field(s)</w:t>
            </w:r>
          </w:p>
          <w:p w14:paraId="3894F9D3" w14:textId="77777777" w:rsidR="00623686" w:rsidRPr="007B6469" w:rsidRDefault="00623686" w:rsidP="00634212">
            <w:pPr>
              <w:pStyle w:val="xmsonormal"/>
              <w:numPr>
                <w:ilvl w:val="1"/>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 xml:space="preserve">FFS: whether </w:t>
            </w:r>
            <w:proofErr w:type="spellStart"/>
            <w:r w:rsidRPr="007B6469">
              <w:rPr>
                <w:rFonts w:ascii="Times New Roman" w:hAnsi="Times New Roman" w:cs="Times"/>
                <w:i/>
                <w:sz w:val="20"/>
                <w:szCs w:val="20"/>
              </w:rPr>
              <w:t>t</w:t>
            </w:r>
            <w:proofErr w:type="spellEnd"/>
            <w:r w:rsidRPr="007B6469">
              <w:rPr>
                <w:rFonts w:ascii="Times New Roman" w:hAnsi="Times New Roman" w:cs="Times"/>
                <w:i/>
                <w:sz w:val="20"/>
                <w:szCs w:val="20"/>
              </w:rPr>
              <w:t xml:space="preserve"> can be slot offset</w:t>
            </w:r>
          </w:p>
          <w:p w14:paraId="4640DC55" w14:textId="77777777" w:rsidR="00623686" w:rsidRPr="007B6469" w:rsidRDefault="00623686" w:rsidP="00634212">
            <w:pPr>
              <w:pStyle w:val="xmsonormal"/>
              <w:numPr>
                <w:ilvl w:val="0"/>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 xml:space="preserve">In </w:t>
            </w:r>
            <w:bookmarkStart w:id="4" w:name="_Hlk68039778"/>
            <w:r w:rsidRPr="007B6469">
              <w:rPr>
                <w:rFonts w:ascii="Times New Roman" w:hAnsi="Times New Roman" w:cs="Times"/>
                <w:i/>
                <w:sz w:val="20"/>
                <w:szCs w:val="20"/>
              </w:rPr>
              <w:t>DCI format 0_1/0_2/1-1/1-2 that schedules a PDSCH or PUSCH</w:t>
            </w:r>
            <w:bookmarkEnd w:id="4"/>
          </w:p>
          <w:p w14:paraId="41518A10" w14:textId="77777777" w:rsidR="00623686" w:rsidRPr="007B6469" w:rsidRDefault="00623686" w:rsidP="00634212">
            <w:pPr>
              <w:pStyle w:val="xmsonormal"/>
              <w:numPr>
                <w:ilvl w:val="1"/>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Alt 2-1: t is indicated by adding a new configurable DCI field</w:t>
            </w:r>
          </w:p>
          <w:p w14:paraId="702A51D7" w14:textId="77777777" w:rsidR="00623686" w:rsidRPr="007B6469" w:rsidRDefault="00623686" w:rsidP="00634212">
            <w:pPr>
              <w:pStyle w:val="xmsonormal"/>
              <w:numPr>
                <w:ilvl w:val="1"/>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Alt 2-2: t is indicated without adding DCI payload</w:t>
            </w:r>
          </w:p>
          <w:p w14:paraId="229290A1" w14:textId="77777777" w:rsidR="00623686" w:rsidRPr="007B6469" w:rsidRDefault="00623686" w:rsidP="00634212">
            <w:pPr>
              <w:pStyle w:val="xmsonormal"/>
              <w:numPr>
                <w:ilvl w:val="0"/>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Note: The size of DCI payload does not change dynamically</w:t>
            </w:r>
          </w:p>
          <w:p w14:paraId="6BC33D23" w14:textId="77777777" w:rsidR="00623686" w:rsidRPr="007B6469" w:rsidRDefault="00623686" w:rsidP="00634212">
            <w:pPr>
              <w:pStyle w:val="xmsonormal"/>
              <w:numPr>
                <w:ilvl w:val="0"/>
                <w:numId w:val="21"/>
              </w:numPr>
              <w:snapToGrid w:val="0"/>
              <w:spacing w:before="50" w:after="50"/>
              <w:jc w:val="both"/>
              <w:rPr>
                <w:rFonts w:ascii="Times New Roman" w:hAnsi="Times New Roman" w:cs="Times"/>
                <w:i/>
                <w:sz w:val="20"/>
                <w:szCs w:val="20"/>
              </w:rPr>
            </w:pPr>
            <w:r w:rsidRPr="007B6469">
              <w:rPr>
                <w:rFonts w:ascii="Times New Roman" w:hAnsi="Times New Roman" w:cs="Times"/>
                <w:i/>
                <w:sz w:val="20"/>
                <w:szCs w:val="20"/>
              </w:rPr>
              <w:t>Note: RAN1 should strive for unified solution for different DCI formats.</w:t>
            </w:r>
          </w:p>
          <w:p w14:paraId="684D2011" w14:textId="3362A2B1" w:rsidR="00623686" w:rsidRPr="005D34A5" w:rsidRDefault="00623686" w:rsidP="00634212">
            <w:pPr>
              <w:pStyle w:val="xmsonormal"/>
              <w:numPr>
                <w:ilvl w:val="0"/>
                <w:numId w:val="21"/>
              </w:numPr>
              <w:snapToGrid w:val="0"/>
              <w:spacing w:before="50" w:after="50"/>
              <w:jc w:val="both"/>
              <w:rPr>
                <w:rFonts w:ascii="Times New Roman" w:hAnsi="Times New Roman" w:cs="Times"/>
                <w:iCs/>
                <w:sz w:val="20"/>
                <w:szCs w:val="20"/>
              </w:rPr>
            </w:pPr>
            <w:r w:rsidRPr="007B6469">
              <w:rPr>
                <w:rFonts w:ascii="Times New Roman" w:hAnsi="Times New Roman" w:cs="Times"/>
                <w:i/>
                <w:sz w:val="20"/>
                <w:szCs w:val="20"/>
              </w:rPr>
              <w:t>FFS: The number of RRC configured t values per SRS resource set and DCI bit field size.</w:t>
            </w:r>
          </w:p>
        </w:tc>
      </w:tr>
    </w:tbl>
    <w:p w14:paraId="64A83A6A" w14:textId="626DD25F" w:rsidR="001A725E" w:rsidRDefault="001A725E" w:rsidP="00634212">
      <w:pPr>
        <w:spacing w:before="50" w:after="50"/>
        <w:rPr>
          <w:rFonts w:ascii="Times New Roman" w:hAnsi="Times New Roman" w:cs="Times"/>
          <w:iCs/>
          <w:sz w:val="20"/>
          <w:szCs w:val="20"/>
        </w:rPr>
      </w:pPr>
      <w:r>
        <w:rPr>
          <w:rFonts w:ascii="Times New Roman" w:hAnsi="Times New Roman" w:cs="Times" w:hint="eastAsia"/>
          <w:iCs/>
          <w:sz w:val="20"/>
          <w:szCs w:val="20"/>
        </w:rPr>
        <w:t xml:space="preserve">For AP-SRS triggering through </w:t>
      </w:r>
      <w:r w:rsidRPr="00EA7339">
        <w:rPr>
          <w:rFonts w:ascii="Times New Roman" w:hAnsi="Times New Roman" w:cs="Times"/>
          <w:iCs/>
          <w:sz w:val="20"/>
          <w:szCs w:val="20"/>
        </w:rPr>
        <w:t>DCI format 0_1/0_2/1-1/1-2 that schedules a PDSCH or PUSCH</w:t>
      </w:r>
      <w:r>
        <w:rPr>
          <w:rFonts w:ascii="Times New Roman" w:hAnsi="Times New Roman" w:cs="Times" w:hint="eastAsia"/>
          <w:iCs/>
          <w:sz w:val="20"/>
          <w:szCs w:val="20"/>
        </w:rPr>
        <w:t xml:space="preserve">, if Alt 2-2 is supported, at least one of the legacy DCI </w:t>
      </w:r>
      <w:r>
        <w:rPr>
          <w:rFonts w:ascii="Times New Roman" w:hAnsi="Times New Roman" w:cs="Times"/>
          <w:iCs/>
          <w:sz w:val="20"/>
          <w:szCs w:val="20"/>
        </w:rPr>
        <w:t>fields</w:t>
      </w:r>
      <w:r>
        <w:rPr>
          <w:rFonts w:ascii="Times New Roman" w:hAnsi="Times New Roman" w:cs="Times" w:hint="eastAsia"/>
          <w:iCs/>
          <w:sz w:val="20"/>
          <w:szCs w:val="20"/>
        </w:rPr>
        <w:t xml:space="preserve"> </w:t>
      </w:r>
      <w:r w:rsidR="00957AAB">
        <w:rPr>
          <w:rFonts w:ascii="Times New Roman" w:hAnsi="Times New Roman" w:cs="Times" w:hint="eastAsia"/>
          <w:iCs/>
          <w:sz w:val="20"/>
          <w:szCs w:val="20"/>
        </w:rPr>
        <w:t xml:space="preserve">would </w:t>
      </w:r>
      <w:r>
        <w:rPr>
          <w:rFonts w:ascii="Times New Roman" w:hAnsi="Times New Roman" w:cs="Times" w:hint="eastAsia"/>
          <w:iCs/>
          <w:sz w:val="20"/>
          <w:szCs w:val="20"/>
        </w:rPr>
        <w:t xml:space="preserve">be used to indicate </w:t>
      </w:r>
      <w:r w:rsidRPr="00EA6F41">
        <w:rPr>
          <w:rFonts w:ascii="Times New Roman" w:hAnsi="Times New Roman" w:cs="Times" w:hint="eastAsia"/>
          <w:i/>
          <w:iCs/>
          <w:sz w:val="20"/>
          <w:szCs w:val="20"/>
        </w:rPr>
        <w:t>t</w:t>
      </w:r>
      <w:r>
        <w:rPr>
          <w:rFonts w:ascii="Times New Roman" w:hAnsi="Times New Roman" w:cs="Times" w:hint="eastAsia"/>
          <w:iCs/>
          <w:sz w:val="20"/>
          <w:szCs w:val="20"/>
        </w:rPr>
        <w:t>. It can be realized by re-purpos</w:t>
      </w:r>
      <w:r w:rsidR="008F2E4C">
        <w:rPr>
          <w:rFonts w:ascii="Times New Roman" w:hAnsi="Times New Roman" w:cs="Times"/>
          <w:iCs/>
          <w:sz w:val="20"/>
          <w:szCs w:val="20"/>
        </w:rPr>
        <w:t>ing</w:t>
      </w:r>
      <w:r>
        <w:rPr>
          <w:rFonts w:ascii="Times New Roman" w:hAnsi="Times New Roman" w:cs="Times" w:hint="eastAsia"/>
          <w:iCs/>
          <w:sz w:val="20"/>
          <w:szCs w:val="20"/>
        </w:rPr>
        <w:t xml:space="preserve"> the </w:t>
      </w:r>
      <w:r>
        <w:rPr>
          <w:rFonts w:ascii="Times New Roman" w:hAnsi="Times New Roman" w:cs="Times"/>
          <w:iCs/>
          <w:sz w:val="20"/>
          <w:szCs w:val="20"/>
        </w:rPr>
        <w:t xml:space="preserve">field or </w:t>
      </w:r>
      <w:r w:rsidR="008F2E4C">
        <w:rPr>
          <w:rFonts w:ascii="Times New Roman" w:hAnsi="Times New Roman" w:cs="Times"/>
          <w:iCs/>
          <w:sz w:val="20"/>
          <w:szCs w:val="20"/>
        </w:rPr>
        <w:t xml:space="preserve">by </w:t>
      </w:r>
      <w:r>
        <w:rPr>
          <w:rFonts w:ascii="Times New Roman" w:hAnsi="Times New Roman" w:cs="Times"/>
          <w:iCs/>
          <w:sz w:val="20"/>
          <w:szCs w:val="20"/>
        </w:rPr>
        <w:t>us</w:t>
      </w:r>
      <w:r w:rsidR="008F2E4C">
        <w:rPr>
          <w:rFonts w:ascii="Times New Roman" w:hAnsi="Times New Roman" w:cs="Times"/>
          <w:iCs/>
          <w:sz w:val="20"/>
          <w:szCs w:val="20"/>
        </w:rPr>
        <w:t>ing</w:t>
      </w:r>
      <w:r>
        <w:rPr>
          <w:rFonts w:ascii="Times New Roman" w:hAnsi="Times New Roman" w:cs="Times"/>
          <w:iCs/>
          <w:sz w:val="20"/>
          <w:szCs w:val="20"/>
        </w:rPr>
        <w:t xml:space="preserve"> reserved state</w:t>
      </w:r>
      <w:r>
        <w:rPr>
          <w:rFonts w:ascii="Times New Roman" w:hAnsi="Times New Roman" w:cs="Times" w:hint="eastAsia"/>
          <w:iCs/>
          <w:sz w:val="20"/>
          <w:szCs w:val="20"/>
        </w:rPr>
        <w:t>(s)</w:t>
      </w:r>
      <w:r>
        <w:rPr>
          <w:rFonts w:ascii="Times New Roman" w:hAnsi="Times New Roman" w:cs="Times"/>
          <w:iCs/>
          <w:sz w:val="20"/>
          <w:szCs w:val="20"/>
        </w:rPr>
        <w:t xml:space="preserve"> of the field to indicate </w:t>
      </w:r>
      <w:r w:rsidR="00EA6F41" w:rsidRPr="00EA6F41">
        <w:rPr>
          <w:rFonts w:ascii="Times New Roman" w:hAnsi="Times New Roman" w:cs="Times" w:hint="eastAsia"/>
          <w:i/>
          <w:iCs/>
          <w:sz w:val="20"/>
          <w:szCs w:val="20"/>
        </w:rPr>
        <w:t>t</w:t>
      </w:r>
      <w:r>
        <w:rPr>
          <w:rFonts w:ascii="Times New Roman" w:hAnsi="Times New Roman" w:cs="Times"/>
          <w:iCs/>
          <w:sz w:val="20"/>
          <w:szCs w:val="20"/>
        </w:rPr>
        <w:t>.</w:t>
      </w:r>
    </w:p>
    <w:p w14:paraId="72A68A7E" w14:textId="21B2BE7E" w:rsidR="00DD6464" w:rsidRDefault="00AA2421" w:rsidP="00634212">
      <w:pPr>
        <w:spacing w:before="50" w:after="50"/>
        <w:rPr>
          <w:rFonts w:ascii="Times New Roman" w:hAnsi="Times New Roman" w:cs="Times"/>
          <w:iCs/>
          <w:sz w:val="20"/>
          <w:szCs w:val="20"/>
        </w:rPr>
      </w:pPr>
      <w:r>
        <w:rPr>
          <w:rFonts w:ascii="Times New Roman" w:hAnsi="Times New Roman" w:cs="Times" w:hint="eastAsia"/>
          <w:iCs/>
          <w:sz w:val="20"/>
          <w:szCs w:val="20"/>
        </w:rPr>
        <w:t>Since</w:t>
      </w:r>
      <w:r w:rsidR="00DD6464">
        <w:rPr>
          <w:rFonts w:ascii="Times New Roman" w:hAnsi="Times New Roman" w:cs="Times" w:hint="eastAsia"/>
          <w:iCs/>
          <w:sz w:val="20"/>
          <w:szCs w:val="20"/>
        </w:rPr>
        <w:t xml:space="preserve"> an AP-SRS </w:t>
      </w:r>
      <w:r w:rsidR="00DD6464">
        <w:rPr>
          <w:rFonts w:ascii="Times New Roman" w:hAnsi="Times New Roman" w:cs="Times"/>
          <w:iCs/>
          <w:sz w:val="20"/>
          <w:szCs w:val="20"/>
        </w:rPr>
        <w:t>resource</w:t>
      </w:r>
      <w:r w:rsidR="00DD6464">
        <w:rPr>
          <w:rFonts w:ascii="Times New Roman" w:hAnsi="Times New Roman" w:cs="Times" w:hint="eastAsia"/>
          <w:iCs/>
          <w:sz w:val="20"/>
          <w:szCs w:val="20"/>
        </w:rPr>
        <w:t xml:space="preserve"> set can be configured with one or more trigger states,</w:t>
      </w:r>
      <w:r w:rsidR="008F2E4C">
        <w:rPr>
          <w:rFonts w:ascii="Times New Roman" w:hAnsi="Times New Roman" w:cs="Times"/>
          <w:iCs/>
          <w:sz w:val="20"/>
          <w:szCs w:val="20"/>
        </w:rPr>
        <w:t xml:space="preserve"> by</w:t>
      </w:r>
      <w:r w:rsidR="00DD6464">
        <w:rPr>
          <w:rFonts w:ascii="Times New Roman" w:hAnsi="Times New Roman" w:cs="Times" w:hint="eastAsia"/>
          <w:iCs/>
          <w:sz w:val="20"/>
          <w:szCs w:val="20"/>
        </w:rPr>
        <w:t xml:space="preserve"> configur</w:t>
      </w:r>
      <w:r w:rsidR="008F2E4C">
        <w:rPr>
          <w:rFonts w:ascii="Times New Roman" w:hAnsi="Times New Roman" w:cs="Times"/>
          <w:iCs/>
          <w:sz w:val="20"/>
          <w:szCs w:val="20"/>
        </w:rPr>
        <w:t>ing</w:t>
      </w:r>
      <w:r w:rsidR="00DD6464">
        <w:rPr>
          <w:rFonts w:ascii="Times New Roman" w:hAnsi="Times New Roman" w:cs="Times" w:hint="eastAsia"/>
          <w:iCs/>
          <w:sz w:val="20"/>
          <w:szCs w:val="20"/>
        </w:rPr>
        <w:t xml:space="preserve"> </w:t>
      </w:r>
      <w:r w:rsidR="00EA6F41" w:rsidRPr="00EA6F41">
        <w:rPr>
          <w:rFonts w:ascii="Times New Roman" w:hAnsi="Times New Roman" w:cs="Times" w:hint="eastAsia"/>
          <w:i/>
          <w:iCs/>
          <w:sz w:val="20"/>
          <w:szCs w:val="20"/>
        </w:rPr>
        <w:t>t</w:t>
      </w:r>
      <w:r w:rsidR="00DD6464">
        <w:rPr>
          <w:rFonts w:ascii="Times New Roman" w:hAnsi="Times New Roman" w:cs="Times" w:hint="eastAsia"/>
          <w:iCs/>
          <w:sz w:val="20"/>
          <w:szCs w:val="20"/>
        </w:rPr>
        <w:t xml:space="preserve"> for each trigger states</w:t>
      </w:r>
      <w:r>
        <w:rPr>
          <w:rFonts w:ascii="Times New Roman" w:hAnsi="Times New Roman" w:cs="Times" w:hint="eastAsia"/>
          <w:iCs/>
          <w:sz w:val="20"/>
          <w:szCs w:val="20"/>
        </w:rPr>
        <w:t xml:space="preserve"> of the SRS resource set</w:t>
      </w:r>
      <w:r w:rsidR="00DD6464">
        <w:rPr>
          <w:rFonts w:ascii="Times New Roman" w:hAnsi="Times New Roman" w:cs="Times" w:hint="eastAsia"/>
          <w:iCs/>
          <w:sz w:val="20"/>
          <w:szCs w:val="20"/>
        </w:rPr>
        <w:t xml:space="preserve"> </w:t>
      </w:r>
      <w:r>
        <w:rPr>
          <w:rFonts w:ascii="Times New Roman" w:hAnsi="Times New Roman" w:cs="Times" w:hint="eastAsia"/>
          <w:iCs/>
          <w:sz w:val="20"/>
          <w:szCs w:val="20"/>
        </w:rPr>
        <w:t>respectively</w:t>
      </w:r>
      <w:r w:rsidR="00DD6464">
        <w:rPr>
          <w:rFonts w:ascii="Times New Roman" w:hAnsi="Times New Roman" w:cs="Times" w:hint="eastAsia"/>
          <w:iCs/>
          <w:sz w:val="20"/>
          <w:szCs w:val="20"/>
        </w:rPr>
        <w:t xml:space="preserve">, </w:t>
      </w:r>
      <w:r w:rsidR="00DD6464">
        <w:rPr>
          <w:rFonts w:ascii="Times New Roman" w:hAnsi="Times New Roman" w:cs="Times"/>
          <w:iCs/>
          <w:sz w:val="20"/>
          <w:szCs w:val="20"/>
        </w:rPr>
        <w:t xml:space="preserve">the </w:t>
      </w:r>
      <w:r w:rsidR="00DD6464">
        <w:rPr>
          <w:rFonts w:ascii="Times New Roman" w:hAnsi="Times New Roman" w:cs="Times" w:hint="eastAsia"/>
          <w:iCs/>
          <w:sz w:val="20"/>
          <w:szCs w:val="20"/>
        </w:rPr>
        <w:t>SRS request</w:t>
      </w:r>
      <w:r w:rsidR="00DD6464">
        <w:rPr>
          <w:rFonts w:ascii="Times New Roman" w:hAnsi="Times New Roman" w:cs="Times"/>
          <w:iCs/>
          <w:sz w:val="20"/>
          <w:szCs w:val="20"/>
        </w:rPr>
        <w:t xml:space="preserve"> filed </w:t>
      </w:r>
      <w:r w:rsidR="00DD6464">
        <w:rPr>
          <w:rFonts w:ascii="Times New Roman" w:hAnsi="Times New Roman" w:cs="Times" w:hint="eastAsia"/>
          <w:iCs/>
          <w:sz w:val="20"/>
          <w:szCs w:val="20"/>
        </w:rPr>
        <w:t xml:space="preserve">in DCI can be re-purposed to indicate </w:t>
      </w:r>
      <w:r w:rsidR="00EA6F41" w:rsidRPr="00EA6F41">
        <w:rPr>
          <w:rFonts w:ascii="Times New Roman" w:hAnsi="Times New Roman" w:cs="Times" w:hint="eastAsia"/>
          <w:i/>
          <w:iCs/>
          <w:sz w:val="20"/>
          <w:szCs w:val="20"/>
        </w:rPr>
        <w:t>t</w:t>
      </w:r>
      <w:r w:rsidR="00DD6464">
        <w:rPr>
          <w:rFonts w:ascii="Times New Roman" w:hAnsi="Times New Roman" w:cs="Times"/>
          <w:iCs/>
          <w:sz w:val="20"/>
          <w:szCs w:val="20"/>
        </w:rPr>
        <w:t>.</w:t>
      </w:r>
      <w:r w:rsidR="00DD6464">
        <w:rPr>
          <w:rFonts w:ascii="Times New Roman" w:hAnsi="Times New Roman" w:cs="Times" w:hint="eastAsia"/>
          <w:iCs/>
          <w:sz w:val="20"/>
          <w:szCs w:val="20"/>
        </w:rPr>
        <w:t xml:space="preserve"> F</w:t>
      </w:r>
      <w:r w:rsidR="00DD6464">
        <w:rPr>
          <w:rFonts w:ascii="Times New Roman" w:hAnsi="Times New Roman" w:cs="Times"/>
          <w:iCs/>
          <w:sz w:val="20"/>
          <w:szCs w:val="20"/>
        </w:rPr>
        <w:t>o</w:t>
      </w:r>
      <w:r w:rsidR="00DD6464">
        <w:rPr>
          <w:rFonts w:ascii="Times New Roman" w:hAnsi="Times New Roman" w:cs="Times" w:hint="eastAsia"/>
          <w:iCs/>
          <w:sz w:val="20"/>
          <w:szCs w:val="20"/>
        </w:rPr>
        <w:t>r example, for a</w:t>
      </w:r>
      <w:r w:rsidR="00E53FF8">
        <w:rPr>
          <w:rFonts w:ascii="Times New Roman" w:hAnsi="Times New Roman" w:cs="Times"/>
          <w:iCs/>
          <w:sz w:val="20"/>
          <w:szCs w:val="20"/>
        </w:rPr>
        <w:t>n</w:t>
      </w:r>
      <w:r w:rsidR="00DD6464">
        <w:rPr>
          <w:rFonts w:ascii="Times New Roman" w:hAnsi="Times New Roman" w:cs="Times" w:hint="eastAsia"/>
          <w:iCs/>
          <w:sz w:val="20"/>
          <w:szCs w:val="20"/>
        </w:rPr>
        <w:t xml:space="preserve"> SRS resource set that can be triggered by </w:t>
      </w:r>
      <w:proofErr w:type="spellStart"/>
      <w:r w:rsidR="00DD6464" w:rsidRPr="00EA6F41">
        <w:rPr>
          <w:rFonts w:ascii="Times New Roman" w:hAnsi="Times New Roman" w:cs="Times" w:hint="eastAsia"/>
          <w:i/>
          <w:iCs/>
          <w:sz w:val="20"/>
          <w:szCs w:val="20"/>
        </w:rPr>
        <w:t>triggerState</w:t>
      </w:r>
      <w:proofErr w:type="spellEnd"/>
      <w:r w:rsidR="00190AF0">
        <w:rPr>
          <w:rFonts w:ascii="Times New Roman" w:hAnsi="Times New Roman" w:cs="Times" w:hint="eastAsia"/>
          <w:iCs/>
          <w:sz w:val="20"/>
          <w:szCs w:val="20"/>
        </w:rPr>
        <w:t xml:space="preserve"> = </w:t>
      </w:r>
      <w:r w:rsidR="00DD6464">
        <w:rPr>
          <w:rFonts w:ascii="Times New Roman" w:hAnsi="Times New Roman" w:cs="Times" w:hint="eastAsia"/>
          <w:iCs/>
          <w:sz w:val="20"/>
          <w:szCs w:val="20"/>
        </w:rPr>
        <w:t xml:space="preserve">1 and </w:t>
      </w:r>
      <w:proofErr w:type="spellStart"/>
      <w:r w:rsidR="00DD6464" w:rsidRPr="00EA6F41">
        <w:rPr>
          <w:rFonts w:ascii="Times New Roman" w:hAnsi="Times New Roman" w:cs="Times" w:hint="eastAsia"/>
          <w:i/>
          <w:iCs/>
          <w:sz w:val="20"/>
          <w:szCs w:val="20"/>
        </w:rPr>
        <w:t>triggerState</w:t>
      </w:r>
      <w:proofErr w:type="spellEnd"/>
      <w:r w:rsidR="00190AF0">
        <w:rPr>
          <w:rFonts w:ascii="Times New Roman" w:hAnsi="Times New Roman" w:cs="Times" w:hint="eastAsia"/>
          <w:iCs/>
          <w:sz w:val="20"/>
          <w:szCs w:val="20"/>
        </w:rPr>
        <w:t xml:space="preserve"> = </w:t>
      </w:r>
      <w:r w:rsidR="00DD6464">
        <w:rPr>
          <w:rFonts w:ascii="Times New Roman" w:hAnsi="Times New Roman" w:cs="Times" w:hint="eastAsia"/>
          <w:iCs/>
          <w:sz w:val="20"/>
          <w:szCs w:val="20"/>
        </w:rPr>
        <w:t xml:space="preserve">2, if </w:t>
      </w:r>
      <w:r w:rsidR="00DD6464" w:rsidRPr="00EA6F41">
        <w:rPr>
          <w:rFonts w:ascii="Times New Roman" w:hAnsi="Times New Roman" w:cs="Times" w:hint="eastAsia"/>
          <w:i/>
          <w:iCs/>
          <w:sz w:val="20"/>
          <w:szCs w:val="20"/>
        </w:rPr>
        <w:t>t</w:t>
      </w:r>
      <w:r w:rsidR="00190AF0">
        <w:rPr>
          <w:rFonts w:ascii="Times New Roman" w:hAnsi="Times New Roman" w:cs="Times" w:hint="eastAsia"/>
          <w:iCs/>
          <w:sz w:val="20"/>
          <w:szCs w:val="20"/>
        </w:rPr>
        <w:t xml:space="preserve"> = </w:t>
      </w:r>
      <w:r w:rsidR="00DD6464">
        <w:rPr>
          <w:rFonts w:ascii="Times New Roman" w:hAnsi="Times New Roman" w:cs="Times" w:hint="eastAsia"/>
          <w:iCs/>
          <w:sz w:val="20"/>
          <w:szCs w:val="20"/>
        </w:rPr>
        <w:t xml:space="preserve">0 is </w:t>
      </w:r>
      <w:r w:rsidR="008F2E4C">
        <w:rPr>
          <w:rFonts w:ascii="Times New Roman" w:hAnsi="Times New Roman" w:cs="Times"/>
          <w:iCs/>
          <w:sz w:val="20"/>
          <w:szCs w:val="20"/>
        </w:rPr>
        <w:t>configured</w:t>
      </w:r>
      <w:r w:rsidR="00DD6464">
        <w:rPr>
          <w:rFonts w:ascii="Times New Roman" w:hAnsi="Times New Roman" w:cs="Times" w:hint="eastAsia"/>
          <w:iCs/>
          <w:sz w:val="20"/>
          <w:szCs w:val="20"/>
        </w:rPr>
        <w:t xml:space="preserve"> for </w:t>
      </w:r>
      <w:proofErr w:type="spellStart"/>
      <w:r w:rsidR="00DD6464" w:rsidRPr="00EA6F41">
        <w:rPr>
          <w:rFonts w:ascii="Times New Roman" w:hAnsi="Times New Roman" w:cs="Times" w:hint="eastAsia"/>
          <w:i/>
          <w:iCs/>
          <w:sz w:val="20"/>
          <w:szCs w:val="20"/>
        </w:rPr>
        <w:t>triggerState</w:t>
      </w:r>
      <w:proofErr w:type="spellEnd"/>
      <w:r w:rsidR="00190AF0">
        <w:rPr>
          <w:rFonts w:ascii="Times New Roman" w:hAnsi="Times New Roman" w:cs="Times" w:hint="eastAsia"/>
          <w:iCs/>
          <w:sz w:val="20"/>
          <w:szCs w:val="20"/>
        </w:rPr>
        <w:t xml:space="preserve"> = </w:t>
      </w:r>
      <w:r w:rsidR="00DD6464">
        <w:rPr>
          <w:rFonts w:ascii="Times New Roman" w:hAnsi="Times New Roman" w:cs="Times" w:hint="eastAsia"/>
          <w:iCs/>
          <w:sz w:val="20"/>
          <w:szCs w:val="20"/>
        </w:rPr>
        <w:t xml:space="preserve">1 and </w:t>
      </w:r>
      <w:r w:rsidR="00DD6464" w:rsidRPr="00EA6F41">
        <w:rPr>
          <w:rFonts w:ascii="Times New Roman" w:hAnsi="Times New Roman" w:cs="Times" w:hint="eastAsia"/>
          <w:i/>
          <w:iCs/>
          <w:sz w:val="20"/>
          <w:szCs w:val="20"/>
        </w:rPr>
        <w:t>t</w:t>
      </w:r>
      <w:r w:rsidR="00190AF0">
        <w:rPr>
          <w:rFonts w:ascii="Times New Roman" w:hAnsi="Times New Roman" w:cs="Times" w:hint="eastAsia"/>
          <w:i/>
          <w:iCs/>
          <w:sz w:val="20"/>
          <w:szCs w:val="20"/>
        </w:rPr>
        <w:t xml:space="preserve"> =</w:t>
      </w:r>
      <w:r w:rsidR="00190AF0">
        <w:rPr>
          <w:rFonts w:ascii="Times New Roman" w:hAnsi="Times New Roman" w:cs="Times" w:hint="eastAsia"/>
          <w:iCs/>
          <w:sz w:val="20"/>
          <w:szCs w:val="20"/>
        </w:rPr>
        <w:t xml:space="preserve"> </w:t>
      </w:r>
      <w:r w:rsidR="00DD6464">
        <w:rPr>
          <w:rFonts w:ascii="Times New Roman" w:hAnsi="Times New Roman" w:cs="Times" w:hint="eastAsia"/>
          <w:iCs/>
          <w:sz w:val="20"/>
          <w:szCs w:val="20"/>
        </w:rPr>
        <w:t xml:space="preserve">1 is </w:t>
      </w:r>
      <w:r w:rsidR="008F2E4C">
        <w:rPr>
          <w:rFonts w:ascii="Times New Roman" w:hAnsi="Times New Roman" w:cs="Times"/>
          <w:iCs/>
          <w:sz w:val="20"/>
          <w:szCs w:val="20"/>
        </w:rPr>
        <w:t>configured</w:t>
      </w:r>
      <w:r w:rsidR="00DD6464">
        <w:rPr>
          <w:rFonts w:ascii="Times New Roman" w:hAnsi="Times New Roman" w:cs="Times" w:hint="eastAsia"/>
          <w:iCs/>
          <w:sz w:val="20"/>
          <w:szCs w:val="20"/>
        </w:rPr>
        <w:t xml:space="preserve"> for </w:t>
      </w:r>
      <w:proofErr w:type="spellStart"/>
      <w:r w:rsidR="00DD6464" w:rsidRPr="00EA6F41">
        <w:rPr>
          <w:rFonts w:ascii="Times New Roman" w:hAnsi="Times New Roman" w:cs="Times" w:hint="eastAsia"/>
          <w:i/>
          <w:iCs/>
          <w:sz w:val="20"/>
          <w:szCs w:val="20"/>
        </w:rPr>
        <w:t>triggerState</w:t>
      </w:r>
      <w:proofErr w:type="spellEnd"/>
      <w:r w:rsidR="00190AF0">
        <w:rPr>
          <w:rFonts w:ascii="Times New Roman" w:hAnsi="Times New Roman" w:cs="Times" w:hint="eastAsia"/>
          <w:iCs/>
          <w:sz w:val="20"/>
          <w:szCs w:val="20"/>
        </w:rPr>
        <w:t xml:space="preserve"> = </w:t>
      </w:r>
      <w:r w:rsidR="00DD6464">
        <w:rPr>
          <w:rFonts w:ascii="Times New Roman" w:hAnsi="Times New Roman" w:cs="Times" w:hint="eastAsia"/>
          <w:iCs/>
          <w:sz w:val="20"/>
          <w:szCs w:val="20"/>
        </w:rPr>
        <w:t xml:space="preserve">2, when the SRS </w:t>
      </w:r>
      <w:r w:rsidR="00DD6464">
        <w:rPr>
          <w:rFonts w:ascii="Times New Roman" w:hAnsi="Times New Roman" w:cs="Times"/>
          <w:iCs/>
          <w:sz w:val="20"/>
          <w:szCs w:val="20"/>
        </w:rPr>
        <w:t>resource</w:t>
      </w:r>
      <w:r w:rsidR="00DD6464">
        <w:rPr>
          <w:rFonts w:ascii="Times New Roman" w:hAnsi="Times New Roman" w:cs="Times" w:hint="eastAsia"/>
          <w:iCs/>
          <w:sz w:val="20"/>
          <w:szCs w:val="20"/>
        </w:rPr>
        <w:t xml:space="preserve"> set is triggered by </w:t>
      </w:r>
      <w:proofErr w:type="spellStart"/>
      <w:r w:rsidR="00DD6464" w:rsidRPr="00EA6F41">
        <w:rPr>
          <w:rFonts w:ascii="Times New Roman" w:hAnsi="Times New Roman" w:cs="Times" w:hint="eastAsia"/>
          <w:i/>
          <w:iCs/>
          <w:sz w:val="20"/>
          <w:szCs w:val="20"/>
        </w:rPr>
        <w:t>triggerState</w:t>
      </w:r>
      <w:proofErr w:type="spellEnd"/>
      <w:r w:rsidR="00190AF0">
        <w:rPr>
          <w:rFonts w:ascii="Times New Roman" w:hAnsi="Times New Roman" w:cs="Times" w:hint="eastAsia"/>
          <w:iCs/>
          <w:sz w:val="20"/>
          <w:szCs w:val="20"/>
        </w:rPr>
        <w:t xml:space="preserve"> = </w:t>
      </w:r>
      <w:r w:rsidR="00DD6464">
        <w:rPr>
          <w:rFonts w:ascii="Times New Roman" w:hAnsi="Times New Roman" w:cs="Times" w:hint="eastAsia"/>
          <w:iCs/>
          <w:sz w:val="20"/>
          <w:szCs w:val="20"/>
        </w:rPr>
        <w:t xml:space="preserve">1, </w:t>
      </w:r>
      <w:r w:rsidR="00DD6464" w:rsidRPr="00EA6F41">
        <w:rPr>
          <w:rFonts w:ascii="Times New Roman" w:hAnsi="Times New Roman" w:cs="Times" w:hint="eastAsia"/>
          <w:i/>
          <w:iCs/>
          <w:sz w:val="20"/>
          <w:szCs w:val="20"/>
        </w:rPr>
        <w:t>t</w:t>
      </w:r>
      <w:r w:rsidR="00190AF0">
        <w:rPr>
          <w:rFonts w:ascii="Times New Roman" w:hAnsi="Times New Roman" w:cs="Times" w:hint="eastAsia"/>
          <w:iCs/>
          <w:sz w:val="20"/>
          <w:szCs w:val="20"/>
        </w:rPr>
        <w:t xml:space="preserve"> = </w:t>
      </w:r>
      <w:r w:rsidR="00DD6464">
        <w:rPr>
          <w:rFonts w:ascii="Times New Roman" w:hAnsi="Times New Roman" w:cs="Times" w:hint="eastAsia"/>
          <w:iCs/>
          <w:sz w:val="20"/>
          <w:szCs w:val="20"/>
        </w:rPr>
        <w:t xml:space="preserve">0 is indicated; when the SRS </w:t>
      </w:r>
      <w:r w:rsidR="00DD6464">
        <w:rPr>
          <w:rFonts w:ascii="Times New Roman" w:hAnsi="Times New Roman" w:cs="Times"/>
          <w:iCs/>
          <w:sz w:val="20"/>
          <w:szCs w:val="20"/>
        </w:rPr>
        <w:t>resource</w:t>
      </w:r>
      <w:r w:rsidR="00DD6464">
        <w:rPr>
          <w:rFonts w:ascii="Times New Roman" w:hAnsi="Times New Roman" w:cs="Times" w:hint="eastAsia"/>
          <w:iCs/>
          <w:sz w:val="20"/>
          <w:szCs w:val="20"/>
        </w:rPr>
        <w:t xml:space="preserve"> set is triggered by </w:t>
      </w:r>
      <w:proofErr w:type="spellStart"/>
      <w:r w:rsidR="00DD6464" w:rsidRPr="00EA6F41">
        <w:rPr>
          <w:rFonts w:ascii="Times New Roman" w:hAnsi="Times New Roman" w:cs="Times" w:hint="eastAsia"/>
          <w:i/>
          <w:iCs/>
          <w:sz w:val="20"/>
          <w:szCs w:val="20"/>
        </w:rPr>
        <w:t>triggerState</w:t>
      </w:r>
      <w:proofErr w:type="spellEnd"/>
      <w:r w:rsidR="00190AF0">
        <w:rPr>
          <w:rFonts w:ascii="Times New Roman" w:hAnsi="Times New Roman" w:cs="Times" w:hint="eastAsia"/>
          <w:iCs/>
          <w:sz w:val="20"/>
          <w:szCs w:val="20"/>
        </w:rPr>
        <w:t xml:space="preserve"> = </w:t>
      </w:r>
      <w:r w:rsidR="00DD6464">
        <w:rPr>
          <w:rFonts w:ascii="Times New Roman" w:hAnsi="Times New Roman" w:cs="Times" w:hint="eastAsia"/>
          <w:iCs/>
          <w:sz w:val="20"/>
          <w:szCs w:val="20"/>
        </w:rPr>
        <w:t xml:space="preserve">1, </w:t>
      </w:r>
      <w:r w:rsidR="00DD6464" w:rsidRPr="00EA6F41">
        <w:rPr>
          <w:rFonts w:ascii="Times New Roman" w:hAnsi="Times New Roman" w:cs="Times" w:hint="eastAsia"/>
          <w:i/>
          <w:iCs/>
          <w:sz w:val="20"/>
          <w:szCs w:val="20"/>
        </w:rPr>
        <w:t>t</w:t>
      </w:r>
      <w:r w:rsidR="00190AF0">
        <w:rPr>
          <w:rFonts w:ascii="Times New Roman" w:hAnsi="Times New Roman" w:cs="Times" w:hint="eastAsia"/>
          <w:iCs/>
          <w:sz w:val="20"/>
          <w:szCs w:val="20"/>
        </w:rPr>
        <w:t xml:space="preserve"> = </w:t>
      </w:r>
      <w:r w:rsidR="00DD6464">
        <w:rPr>
          <w:rFonts w:ascii="Times New Roman" w:hAnsi="Times New Roman" w:cs="Times" w:hint="eastAsia"/>
          <w:iCs/>
          <w:sz w:val="20"/>
          <w:szCs w:val="20"/>
        </w:rPr>
        <w:t xml:space="preserve">2 is indicated. </w:t>
      </w:r>
      <w:r w:rsidR="00E810B9">
        <w:rPr>
          <w:rFonts w:ascii="Times New Roman" w:hAnsi="Times New Roman" w:cs="Times"/>
          <w:iCs/>
          <w:sz w:val="20"/>
          <w:szCs w:val="20"/>
        </w:rPr>
        <w:t xml:space="preserve">For AP-SRS triggering, only 3 trigger states can be used. From the perspective of overhead reduction, the SRS resource sets that can be triggered by the 3 trigger states are not expected to be totally the same. </w:t>
      </w:r>
      <w:r>
        <w:rPr>
          <w:rFonts w:ascii="Times New Roman" w:hAnsi="Times New Roman" w:cs="Times" w:hint="eastAsia"/>
          <w:iCs/>
          <w:sz w:val="20"/>
          <w:szCs w:val="20"/>
        </w:rPr>
        <w:t xml:space="preserve">Therefore </w:t>
      </w:r>
      <w:r w:rsidR="00E53FF8">
        <w:rPr>
          <w:rFonts w:ascii="Times New Roman" w:hAnsi="Times New Roman" w:cs="Times"/>
          <w:iCs/>
          <w:sz w:val="20"/>
          <w:szCs w:val="20"/>
        </w:rPr>
        <w:t xml:space="preserve">if only one </w:t>
      </w:r>
      <w:r w:rsidR="00E53FF8" w:rsidRPr="00EA6F41">
        <w:rPr>
          <w:rFonts w:ascii="Times New Roman" w:hAnsi="Times New Roman" w:cs="Times"/>
          <w:i/>
          <w:iCs/>
          <w:sz w:val="20"/>
          <w:szCs w:val="20"/>
        </w:rPr>
        <w:t>t</w:t>
      </w:r>
      <w:r w:rsidR="00E53FF8">
        <w:rPr>
          <w:rFonts w:ascii="Times New Roman" w:hAnsi="Times New Roman" w:cs="Times"/>
          <w:iCs/>
          <w:sz w:val="20"/>
          <w:szCs w:val="20"/>
        </w:rPr>
        <w:t xml:space="preserve"> value is configured for </w:t>
      </w:r>
      <w:r w:rsidR="00EA6F41">
        <w:rPr>
          <w:rFonts w:ascii="Times New Roman" w:hAnsi="Times New Roman" w:cs="Times" w:hint="eastAsia"/>
          <w:iCs/>
          <w:sz w:val="20"/>
          <w:szCs w:val="20"/>
        </w:rPr>
        <w:t>each</w:t>
      </w:r>
      <w:r w:rsidR="00EA6F41">
        <w:rPr>
          <w:rFonts w:ascii="Times New Roman" w:hAnsi="Times New Roman" w:cs="Times"/>
          <w:iCs/>
          <w:sz w:val="20"/>
          <w:szCs w:val="20"/>
        </w:rPr>
        <w:t xml:space="preserve"> </w:t>
      </w:r>
      <w:r w:rsidR="00E53FF8">
        <w:rPr>
          <w:rFonts w:ascii="Times New Roman" w:hAnsi="Times New Roman" w:cs="Times"/>
          <w:iCs/>
          <w:sz w:val="20"/>
          <w:szCs w:val="20"/>
        </w:rPr>
        <w:t xml:space="preserve">trigger state, </w:t>
      </w:r>
      <w:r>
        <w:rPr>
          <w:rFonts w:ascii="Times New Roman" w:hAnsi="Times New Roman" w:cs="Times" w:hint="eastAsia"/>
          <w:iCs/>
          <w:sz w:val="20"/>
          <w:szCs w:val="20"/>
        </w:rPr>
        <w:t>the flexib</w:t>
      </w:r>
      <w:r w:rsidR="00E53FF8">
        <w:rPr>
          <w:rFonts w:ascii="Times New Roman" w:hAnsi="Times New Roman" w:cs="Times"/>
          <w:iCs/>
          <w:sz w:val="20"/>
          <w:szCs w:val="20"/>
        </w:rPr>
        <w:t xml:space="preserve">ility of </w:t>
      </w:r>
      <w:r>
        <w:rPr>
          <w:rFonts w:ascii="Times New Roman" w:hAnsi="Times New Roman" w:cs="Times" w:hint="eastAsia"/>
          <w:iCs/>
          <w:sz w:val="20"/>
          <w:szCs w:val="20"/>
        </w:rPr>
        <w:t xml:space="preserve">indicating </w:t>
      </w:r>
      <w:r w:rsidRPr="00EA6F41">
        <w:rPr>
          <w:rFonts w:ascii="Times New Roman" w:hAnsi="Times New Roman" w:cs="Times" w:hint="eastAsia"/>
          <w:i/>
          <w:iCs/>
          <w:sz w:val="20"/>
          <w:szCs w:val="20"/>
        </w:rPr>
        <w:t>t</w:t>
      </w:r>
      <w:r>
        <w:rPr>
          <w:rFonts w:ascii="Times New Roman" w:hAnsi="Times New Roman" w:cs="Times" w:hint="eastAsia"/>
          <w:iCs/>
          <w:sz w:val="20"/>
          <w:szCs w:val="20"/>
        </w:rPr>
        <w:t xml:space="preserve"> is limited.</w:t>
      </w:r>
    </w:p>
    <w:p w14:paraId="2A3374E6" w14:textId="5791E6A6" w:rsidR="00AA2421" w:rsidRDefault="00E53FF8" w:rsidP="00634212">
      <w:pPr>
        <w:spacing w:before="50" w:after="50"/>
        <w:rPr>
          <w:rFonts w:ascii="Times New Roman" w:hAnsi="Times New Roman" w:cs="Times"/>
          <w:iCs/>
          <w:sz w:val="20"/>
          <w:szCs w:val="20"/>
        </w:rPr>
      </w:pPr>
      <w:r>
        <w:rPr>
          <w:rFonts w:ascii="Times New Roman" w:hAnsi="Times New Roman" w:cs="Times"/>
          <w:iCs/>
          <w:sz w:val="20"/>
          <w:szCs w:val="20"/>
        </w:rPr>
        <w:t>For the solution of using</w:t>
      </w:r>
      <w:r w:rsidR="00AA2421">
        <w:rPr>
          <w:rFonts w:ascii="Times New Roman" w:hAnsi="Times New Roman" w:cs="Times" w:hint="eastAsia"/>
          <w:iCs/>
          <w:sz w:val="20"/>
          <w:szCs w:val="20"/>
        </w:rPr>
        <w:t xml:space="preserve"> reserved state(s) of a </w:t>
      </w:r>
      <w:r w:rsidR="00431744">
        <w:rPr>
          <w:rFonts w:ascii="Times New Roman" w:hAnsi="Times New Roman" w:cs="Times"/>
          <w:iCs/>
          <w:sz w:val="20"/>
          <w:szCs w:val="20"/>
        </w:rPr>
        <w:t>field</w:t>
      </w:r>
      <w:r w:rsidR="00431744">
        <w:rPr>
          <w:rFonts w:ascii="Times New Roman" w:hAnsi="Times New Roman" w:cs="Times" w:hint="eastAsia"/>
          <w:iCs/>
          <w:sz w:val="20"/>
          <w:szCs w:val="20"/>
        </w:rPr>
        <w:t xml:space="preserve"> </w:t>
      </w:r>
      <w:r w:rsidR="00AA2421">
        <w:rPr>
          <w:rFonts w:ascii="Times New Roman" w:hAnsi="Times New Roman" w:cs="Times" w:hint="eastAsia"/>
          <w:iCs/>
          <w:sz w:val="20"/>
          <w:szCs w:val="20"/>
        </w:rPr>
        <w:t xml:space="preserve">to indicate </w:t>
      </w:r>
      <w:r w:rsidR="00AA2421" w:rsidRPr="00A3634F">
        <w:rPr>
          <w:rFonts w:ascii="Times New Roman" w:hAnsi="Times New Roman" w:cs="Times" w:hint="eastAsia"/>
          <w:i/>
          <w:iCs/>
          <w:sz w:val="20"/>
          <w:szCs w:val="20"/>
        </w:rPr>
        <w:t>t</w:t>
      </w:r>
      <w:r w:rsidR="00AA2421">
        <w:rPr>
          <w:rFonts w:ascii="Times New Roman" w:hAnsi="Times New Roman" w:cs="Times" w:hint="eastAsia"/>
          <w:iCs/>
          <w:sz w:val="20"/>
          <w:szCs w:val="20"/>
        </w:rPr>
        <w:t xml:space="preserve">, the field </w:t>
      </w:r>
      <w:r>
        <w:rPr>
          <w:rFonts w:ascii="Times New Roman" w:hAnsi="Times New Roman" w:cs="Times"/>
          <w:iCs/>
          <w:sz w:val="20"/>
          <w:szCs w:val="20"/>
        </w:rPr>
        <w:t>is expected to</w:t>
      </w:r>
      <w:r w:rsidR="00AA2421">
        <w:rPr>
          <w:rFonts w:ascii="Times New Roman" w:hAnsi="Times New Roman" w:cs="Times" w:hint="eastAsia"/>
          <w:iCs/>
          <w:sz w:val="20"/>
          <w:szCs w:val="20"/>
        </w:rPr>
        <w:t xml:space="preserve"> be always present and the number of the reserved states </w:t>
      </w:r>
      <w:r>
        <w:rPr>
          <w:rFonts w:ascii="Times New Roman" w:hAnsi="Times New Roman" w:cs="Times"/>
          <w:iCs/>
          <w:sz w:val="20"/>
          <w:szCs w:val="20"/>
        </w:rPr>
        <w:t>is</w:t>
      </w:r>
      <w:r w:rsidR="00AA2421">
        <w:rPr>
          <w:rFonts w:ascii="Times New Roman" w:hAnsi="Times New Roman" w:cs="Times" w:hint="eastAsia"/>
          <w:iCs/>
          <w:sz w:val="20"/>
          <w:szCs w:val="20"/>
        </w:rPr>
        <w:t xml:space="preserve"> not</w:t>
      </w:r>
      <w:r>
        <w:rPr>
          <w:rFonts w:ascii="Times New Roman" w:hAnsi="Times New Roman" w:cs="Times"/>
          <w:iCs/>
          <w:sz w:val="20"/>
          <w:szCs w:val="20"/>
        </w:rPr>
        <w:t xml:space="preserve"> expected to</w:t>
      </w:r>
      <w:r w:rsidR="00AA2421">
        <w:rPr>
          <w:rFonts w:ascii="Times New Roman" w:hAnsi="Times New Roman" w:cs="Times" w:hint="eastAsia"/>
          <w:iCs/>
          <w:sz w:val="20"/>
          <w:szCs w:val="20"/>
        </w:rPr>
        <w:t xml:space="preserve"> be </w:t>
      </w:r>
      <w:r>
        <w:rPr>
          <w:rFonts w:ascii="Times New Roman" w:hAnsi="Times New Roman" w:cs="Times"/>
          <w:iCs/>
          <w:sz w:val="20"/>
          <w:szCs w:val="20"/>
        </w:rPr>
        <w:t>much different for different scenarios</w:t>
      </w:r>
      <w:r w:rsidR="00AA2421">
        <w:rPr>
          <w:rFonts w:ascii="Times New Roman" w:hAnsi="Times New Roman" w:cs="Times" w:hint="eastAsia"/>
          <w:iCs/>
          <w:sz w:val="20"/>
          <w:szCs w:val="20"/>
        </w:rPr>
        <w:t xml:space="preserve">. </w:t>
      </w:r>
      <w:r w:rsidR="00D32A79">
        <w:rPr>
          <w:rFonts w:ascii="Times New Roman" w:hAnsi="Times New Roman" w:cs="Times" w:hint="eastAsia"/>
          <w:iCs/>
          <w:sz w:val="20"/>
          <w:szCs w:val="20"/>
        </w:rPr>
        <w:t>S</w:t>
      </w:r>
      <w:r w:rsidR="00D32A79">
        <w:rPr>
          <w:rFonts w:ascii="Times New Roman" w:hAnsi="Times New Roman" w:cs="Times"/>
          <w:iCs/>
          <w:sz w:val="20"/>
          <w:szCs w:val="20"/>
        </w:rPr>
        <w:t>i</w:t>
      </w:r>
      <w:r w:rsidR="00D32A79">
        <w:rPr>
          <w:rFonts w:ascii="Times New Roman" w:hAnsi="Times New Roman" w:cs="Times" w:hint="eastAsia"/>
          <w:iCs/>
          <w:sz w:val="20"/>
          <w:szCs w:val="20"/>
        </w:rPr>
        <w:t xml:space="preserve">nce MCS field is </w:t>
      </w:r>
      <w:r w:rsidR="00D32A79">
        <w:rPr>
          <w:rFonts w:ascii="Times New Roman" w:hAnsi="Times New Roman" w:cs="Times" w:hint="eastAsia"/>
          <w:iCs/>
          <w:sz w:val="20"/>
          <w:szCs w:val="20"/>
        </w:rPr>
        <w:lastRenderedPageBreak/>
        <w:t xml:space="preserve">always present and there are at least 3 reserved states for MCS field, the reserved states of MCS field can be used to indicate </w:t>
      </w:r>
      <w:r w:rsidR="00D32A79" w:rsidRPr="00EA6F41">
        <w:rPr>
          <w:rFonts w:ascii="Times New Roman" w:hAnsi="Times New Roman" w:cs="Times" w:hint="eastAsia"/>
          <w:i/>
          <w:iCs/>
          <w:sz w:val="20"/>
          <w:szCs w:val="20"/>
        </w:rPr>
        <w:t>t</w:t>
      </w:r>
      <w:r w:rsidR="00D32A79">
        <w:rPr>
          <w:rFonts w:ascii="Times New Roman" w:hAnsi="Times New Roman" w:cs="Times" w:hint="eastAsia"/>
          <w:iCs/>
          <w:sz w:val="20"/>
          <w:szCs w:val="20"/>
        </w:rPr>
        <w:t xml:space="preserve">. </w:t>
      </w:r>
    </w:p>
    <w:p w14:paraId="3844A1DA" w14:textId="24E46343" w:rsidR="00232953" w:rsidRDefault="00D32A79" w:rsidP="00634212">
      <w:pPr>
        <w:spacing w:before="50" w:after="50"/>
        <w:rPr>
          <w:rFonts w:ascii="Times New Roman" w:hAnsi="Times New Roman" w:cs="Times"/>
          <w:iCs/>
          <w:sz w:val="20"/>
          <w:szCs w:val="20"/>
        </w:rPr>
      </w:pPr>
      <w:r>
        <w:rPr>
          <w:rFonts w:ascii="Times New Roman" w:hAnsi="Times New Roman" w:cs="Times" w:hint="eastAsia"/>
          <w:iCs/>
          <w:sz w:val="20"/>
          <w:szCs w:val="20"/>
        </w:rPr>
        <w:t xml:space="preserve">Alt 2-1 is a more </w:t>
      </w:r>
      <w:r w:rsidR="00211827">
        <w:rPr>
          <w:rFonts w:ascii="Times New Roman" w:hAnsi="Times New Roman" w:cs="Times"/>
          <w:iCs/>
          <w:sz w:val="20"/>
          <w:szCs w:val="20"/>
        </w:rPr>
        <w:t>straightforward</w:t>
      </w:r>
      <w:r w:rsidR="00211827">
        <w:rPr>
          <w:rFonts w:ascii="Times New Roman" w:hAnsi="Times New Roman" w:cs="Times" w:hint="eastAsia"/>
          <w:iCs/>
          <w:sz w:val="20"/>
          <w:szCs w:val="20"/>
        </w:rPr>
        <w:t xml:space="preserve"> </w:t>
      </w:r>
      <w:r>
        <w:rPr>
          <w:rFonts w:ascii="Times New Roman" w:hAnsi="Times New Roman" w:cs="Times" w:hint="eastAsia"/>
          <w:iCs/>
          <w:sz w:val="20"/>
          <w:szCs w:val="20"/>
        </w:rPr>
        <w:t xml:space="preserve">way on indicating </w:t>
      </w:r>
      <w:r w:rsidRPr="00EA6F41">
        <w:rPr>
          <w:rFonts w:ascii="Times New Roman" w:hAnsi="Times New Roman" w:cs="Times" w:hint="eastAsia"/>
          <w:i/>
          <w:iCs/>
          <w:sz w:val="20"/>
          <w:szCs w:val="20"/>
        </w:rPr>
        <w:t>t</w:t>
      </w:r>
      <w:r w:rsidR="00431744">
        <w:rPr>
          <w:rFonts w:ascii="Times New Roman" w:hAnsi="Times New Roman" w:cs="Times"/>
          <w:iCs/>
          <w:sz w:val="20"/>
          <w:szCs w:val="20"/>
        </w:rPr>
        <w:t>.</w:t>
      </w:r>
      <w:r w:rsidR="00431744">
        <w:rPr>
          <w:rFonts w:ascii="Times New Roman" w:hAnsi="Times New Roman" w:cs="Times" w:hint="eastAsia"/>
          <w:iCs/>
          <w:sz w:val="20"/>
          <w:szCs w:val="20"/>
        </w:rPr>
        <w:t xml:space="preserve"> </w:t>
      </w:r>
      <w:r w:rsidR="00431744">
        <w:rPr>
          <w:rFonts w:ascii="Times New Roman" w:hAnsi="Times New Roman" w:cs="Times"/>
          <w:iCs/>
          <w:sz w:val="20"/>
          <w:szCs w:val="20"/>
        </w:rPr>
        <w:t>A</w:t>
      </w:r>
      <w:r w:rsidR="00431744">
        <w:rPr>
          <w:rFonts w:ascii="Times New Roman" w:hAnsi="Times New Roman" w:cs="Times" w:hint="eastAsia"/>
          <w:iCs/>
          <w:sz w:val="20"/>
          <w:szCs w:val="20"/>
        </w:rPr>
        <w:t xml:space="preserve">lthough </w:t>
      </w:r>
      <w:r>
        <w:rPr>
          <w:rFonts w:ascii="Times New Roman" w:hAnsi="Times New Roman" w:cs="Times" w:hint="eastAsia"/>
          <w:iCs/>
          <w:sz w:val="20"/>
          <w:szCs w:val="20"/>
        </w:rPr>
        <w:t xml:space="preserve">it increases the overhead of DCI, it provides more </w:t>
      </w:r>
      <w:r>
        <w:rPr>
          <w:rFonts w:ascii="Times New Roman" w:hAnsi="Times New Roman" w:cs="Times"/>
          <w:iCs/>
          <w:sz w:val="20"/>
          <w:szCs w:val="20"/>
        </w:rPr>
        <w:t>flexibility</w:t>
      </w:r>
      <w:r>
        <w:rPr>
          <w:rFonts w:ascii="Times New Roman" w:hAnsi="Times New Roman" w:cs="Times" w:hint="eastAsia"/>
          <w:iCs/>
          <w:sz w:val="20"/>
          <w:szCs w:val="20"/>
        </w:rPr>
        <w:t xml:space="preserve">. </w:t>
      </w:r>
      <w:r w:rsidR="007D61DD">
        <w:rPr>
          <w:rFonts w:ascii="Times New Roman" w:hAnsi="Times New Roman" w:cs="Times" w:hint="eastAsia"/>
          <w:iCs/>
          <w:sz w:val="20"/>
          <w:szCs w:val="20"/>
        </w:rPr>
        <w:t>If</w:t>
      </w:r>
      <w:r w:rsidR="007D61DD">
        <w:rPr>
          <w:rFonts w:ascii="Times New Roman" w:hAnsi="Times New Roman" w:cs="Times"/>
          <w:iCs/>
          <w:sz w:val="20"/>
          <w:szCs w:val="20"/>
        </w:rPr>
        <w:t xml:space="preserve"> a new DCI field is used to indicate</w:t>
      </w:r>
      <w:r w:rsidR="007D61DD" w:rsidRPr="007D61DD">
        <w:rPr>
          <w:rFonts w:ascii="Times New Roman" w:hAnsi="Times New Roman" w:cs="Times"/>
          <w:i/>
          <w:sz w:val="20"/>
          <w:szCs w:val="20"/>
        </w:rPr>
        <w:t xml:space="preserve"> t</w:t>
      </w:r>
      <w:r w:rsidR="00FD3CAF">
        <w:rPr>
          <w:rFonts w:ascii="Times New Roman" w:hAnsi="Times New Roman" w:cs="Times" w:hint="eastAsia"/>
          <w:iCs/>
          <w:sz w:val="20"/>
          <w:szCs w:val="20"/>
        </w:rPr>
        <w:t xml:space="preserve">, </w:t>
      </w:r>
      <w:r w:rsidR="007D61DD">
        <w:rPr>
          <w:rFonts w:ascii="Times New Roman" w:hAnsi="Times New Roman" w:cs="Times"/>
          <w:iCs/>
          <w:sz w:val="20"/>
          <w:szCs w:val="20"/>
        </w:rPr>
        <w:t xml:space="preserve">at least one </w:t>
      </w:r>
      <w:r w:rsidR="007D61DD" w:rsidRPr="007D61DD">
        <w:rPr>
          <w:rFonts w:ascii="Times New Roman" w:hAnsi="Times New Roman" w:cs="Times"/>
          <w:i/>
          <w:sz w:val="20"/>
          <w:szCs w:val="20"/>
        </w:rPr>
        <w:t>t</w:t>
      </w:r>
      <w:r w:rsidR="007D61DD">
        <w:rPr>
          <w:rFonts w:ascii="Times New Roman" w:hAnsi="Times New Roman" w:cs="Times"/>
          <w:iCs/>
          <w:sz w:val="20"/>
          <w:szCs w:val="20"/>
        </w:rPr>
        <w:t xml:space="preserve">-list would be configured for an SRS resource set. </w:t>
      </w:r>
      <w:r w:rsidR="00957AAB">
        <w:rPr>
          <w:rFonts w:ascii="Times New Roman" w:hAnsi="Times New Roman" w:cs="Times" w:hint="eastAsia"/>
          <w:iCs/>
          <w:sz w:val="20"/>
          <w:szCs w:val="20"/>
        </w:rPr>
        <w:t>S</w:t>
      </w:r>
      <w:r w:rsidR="00C11829">
        <w:rPr>
          <w:rFonts w:ascii="Times New Roman" w:hAnsi="Times New Roman" w:cs="Times" w:hint="eastAsia"/>
          <w:iCs/>
          <w:sz w:val="20"/>
          <w:szCs w:val="20"/>
        </w:rPr>
        <w:t xml:space="preserve">et-common indication </w:t>
      </w:r>
      <w:r w:rsidR="001331CF">
        <w:rPr>
          <w:rFonts w:ascii="Times New Roman" w:hAnsi="Times New Roman" w:cs="Times" w:hint="eastAsia"/>
          <w:iCs/>
          <w:sz w:val="20"/>
          <w:szCs w:val="20"/>
        </w:rPr>
        <w:t xml:space="preserve">is </w:t>
      </w:r>
      <w:r w:rsidR="001331CF">
        <w:rPr>
          <w:rFonts w:ascii="Times New Roman" w:hAnsi="Times New Roman" w:cs="Times"/>
          <w:iCs/>
          <w:sz w:val="20"/>
          <w:szCs w:val="20"/>
        </w:rPr>
        <w:t>preferred</w:t>
      </w:r>
      <w:r w:rsidR="001331CF">
        <w:rPr>
          <w:rFonts w:ascii="Times New Roman" w:hAnsi="Times New Roman" w:cs="Times" w:hint="eastAsia"/>
          <w:iCs/>
          <w:sz w:val="20"/>
          <w:szCs w:val="20"/>
        </w:rPr>
        <w:t>,</w:t>
      </w:r>
      <w:r w:rsidR="006533B2">
        <w:rPr>
          <w:rFonts w:ascii="Times New Roman" w:hAnsi="Times New Roman" w:cs="Times" w:hint="eastAsia"/>
          <w:iCs/>
          <w:sz w:val="20"/>
          <w:szCs w:val="20"/>
        </w:rPr>
        <w:t xml:space="preserve"> </w:t>
      </w:r>
      <w:r w:rsidR="00213531" w:rsidRPr="00213531">
        <w:rPr>
          <w:rFonts w:ascii="Times New Roman" w:hAnsi="Times New Roman" w:cs="Times"/>
          <w:iCs/>
          <w:sz w:val="20"/>
          <w:szCs w:val="20"/>
        </w:rPr>
        <w:t>where set-common indication means</w:t>
      </w:r>
      <w:r w:rsidR="00213531" w:rsidRPr="00957AAB">
        <w:rPr>
          <w:rFonts w:ascii="Times New Roman" w:hAnsi="Times New Roman" w:cs="Times"/>
          <w:iCs/>
          <w:sz w:val="20"/>
          <w:szCs w:val="20"/>
        </w:rPr>
        <w:t xml:space="preserve"> </w:t>
      </w:r>
      <w:r w:rsidR="002E6E09" w:rsidRPr="00957AAB">
        <w:rPr>
          <w:rFonts w:ascii="Times New Roman" w:hAnsi="Times New Roman" w:cs="Times New Roman" w:hint="eastAsia"/>
          <w:sz w:val="20"/>
          <w:szCs w:val="20"/>
        </w:rPr>
        <w:t xml:space="preserve">DCI indicates </w:t>
      </w:r>
      <w:r w:rsidR="002E6E09" w:rsidRPr="00957AAB">
        <w:rPr>
          <w:rFonts w:ascii="Times New Roman" w:hAnsi="Times New Roman" w:cs="Times New Roman"/>
          <w:i/>
          <w:sz w:val="20"/>
          <w:szCs w:val="20"/>
        </w:rPr>
        <w:t>t</w:t>
      </w:r>
      <w:r w:rsidR="002E6E09" w:rsidRPr="00957AAB">
        <w:rPr>
          <w:rFonts w:ascii="Times New Roman" w:hAnsi="Times New Roman" w:cs="Times New Roman"/>
          <w:sz w:val="20"/>
          <w:szCs w:val="20"/>
        </w:rPr>
        <w:t xml:space="preserve"> value</w:t>
      </w:r>
      <w:r w:rsidR="002E6E09" w:rsidRPr="00957AAB">
        <w:rPr>
          <w:rFonts w:ascii="Times New Roman" w:hAnsi="Times New Roman" w:cs="Times New Roman" w:hint="eastAsia"/>
          <w:sz w:val="20"/>
          <w:szCs w:val="20"/>
        </w:rPr>
        <w:t>s</w:t>
      </w:r>
      <w:r w:rsidR="002E6E09" w:rsidRPr="00957AAB">
        <w:rPr>
          <w:rFonts w:ascii="Times New Roman" w:hAnsi="Times New Roman" w:cs="Times New Roman"/>
          <w:sz w:val="20"/>
          <w:szCs w:val="20"/>
        </w:rPr>
        <w:t xml:space="preserve"> </w:t>
      </w:r>
      <w:r w:rsidR="002660B8">
        <w:rPr>
          <w:rFonts w:ascii="Times New Roman" w:hAnsi="Times New Roman" w:cs="Times New Roman"/>
          <w:sz w:val="20"/>
          <w:szCs w:val="20"/>
        </w:rPr>
        <w:t xml:space="preserve">with same sequence order </w:t>
      </w:r>
      <w:r w:rsidR="002E6E09" w:rsidRPr="00957AAB">
        <w:rPr>
          <w:rFonts w:ascii="Times New Roman" w:hAnsi="Times New Roman" w:cs="Times New Roman"/>
          <w:sz w:val="20"/>
          <w:szCs w:val="20"/>
        </w:rPr>
        <w:t xml:space="preserve">in the </w:t>
      </w:r>
      <w:r w:rsidR="002E6E09" w:rsidRPr="00957AAB">
        <w:rPr>
          <w:rFonts w:ascii="Times New Roman" w:hAnsi="Times New Roman" w:cs="Times New Roman"/>
          <w:i/>
          <w:sz w:val="20"/>
          <w:szCs w:val="20"/>
        </w:rPr>
        <w:t>t</w:t>
      </w:r>
      <w:r w:rsidR="002E6E09" w:rsidRPr="00957AAB">
        <w:rPr>
          <w:rFonts w:ascii="Times New Roman" w:hAnsi="Times New Roman" w:cs="Times New Roman"/>
          <w:sz w:val="20"/>
          <w:szCs w:val="20"/>
        </w:rPr>
        <w:t xml:space="preserve">-list associated to </w:t>
      </w:r>
      <w:r w:rsidR="002E6E09" w:rsidRPr="00957AAB">
        <w:rPr>
          <w:rFonts w:ascii="Times New Roman" w:hAnsi="Times New Roman" w:cs="Times New Roman" w:hint="eastAsia"/>
          <w:sz w:val="20"/>
          <w:szCs w:val="20"/>
        </w:rPr>
        <w:t xml:space="preserve">each SRS </w:t>
      </w:r>
      <w:r w:rsidR="002E6E09" w:rsidRPr="00957AAB">
        <w:rPr>
          <w:rFonts w:ascii="Times New Roman" w:hAnsi="Times New Roman" w:cs="Times New Roman"/>
          <w:sz w:val="20"/>
          <w:szCs w:val="20"/>
        </w:rPr>
        <w:t>resource</w:t>
      </w:r>
      <w:r w:rsidR="002E6E09" w:rsidRPr="00957AAB">
        <w:rPr>
          <w:rFonts w:ascii="Times New Roman" w:hAnsi="Times New Roman" w:cs="Times New Roman" w:hint="eastAsia"/>
          <w:sz w:val="20"/>
          <w:szCs w:val="20"/>
        </w:rPr>
        <w:t xml:space="preserve"> set. </w:t>
      </w:r>
      <w:r w:rsidR="00FD3CAF">
        <w:rPr>
          <w:rFonts w:ascii="Times New Roman" w:hAnsi="Times New Roman" w:cs="Times" w:hint="eastAsia"/>
          <w:iCs/>
          <w:sz w:val="20"/>
          <w:szCs w:val="20"/>
        </w:rPr>
        <w:t>F</w:t>
      </w:r>
      <w:r w:rsidR="00FC5571">
        <w:rPr>
          <w:rFonts w:ascii="Times New Roman" w:hAnsi="Times New Roman" w:cs="Times" w:hint="eastAsia"/>
          <w:iCs/>
          <w:sz w:val="20"/>
          <w:szCs w:val="20"/>
        </w:rPr>
        <w:t xml:space="preserve">or example, the </w:t>
      </w:r>
      <w:r w:rsidR="00FC5571" w:rsidRPr="00FC5571">
        <w:rPr>
          <w:rFonts w:ascii="Times New Roman" w:hAnsi="Times New Roman" w:cs="Times" w:hint="eastAsia"/>
          <w:i/>
          <w:iCs/>
          <w:sz w:val="20"/>
          <w:szCs w:val="20"/>
        </w:rPr>
        <w:t>k</w:t>
      </w:r>
      <w:r w:rsidR="00FC5571">
        <w:rPr>
          <w:rFonts w:ascii="Times New Roman" w:hAnsi="Times New Roman" w:cs="Times" w:hint="eastAsia"/>
          <w:iCs/>
          <w:sz w:val="20"/>
          <w:szCs w:val="20"/>
        </w:rPr>
        <w:t>-</w:t>
      </w:r>
      <w:proofErr w:type="spellStart"/>
      <w:r w:rsidR="00FC5571">
        <w:rPr>
          <w:rFonts w:ascii="Times New Roman" w:hAnsi="Times New Roman" w:cs="Times" w:hint="eastAsia"/>
          <w:iCs/>
          <w:sz w:val="20"/>
          <w:szCs w:val="20"/>
        </w:rPr>
        <w:t>th</w:t>
      </w:r>
      <w:proofErr w:type="spellEnd"/>
      <w:r w:rsidR="00FC5571">
        <w:rPr>
          <w:rFonts w:ascii="Times New Roman" w:hAnsi="Times New Roman" w:cs="Times" w:hint="eastAsia"/>
          <w:iCs/>
          <w:sz w:val="20"/>
          <w:szCs w:val="20"/>
        </w:rPr>
        <w:t xml:space="preserve"> state of the new DCI </w:t>
      </w:r>
      <w:r w:rsidR="00FC5571">
        <w:rPr>
          <w:rFonts w:ascii="Times New Roman" w:hAnsi="Times New Roman" w:cs="Times"/>
          <w:iCs/>
          <w:sz w:val="20"/>
          <w:szCs w:val="20"/>
        </w:rPr>
        <w:t>field</w:t>
      </w:r>
      <w:r w:rsidR="00FC5571">
        <w:rPr>
          <w:rFonts w:ascii="Times New Roman" w:hAnsi="Times New Roman" w:cs="Times" w:hint="eastAsia"/>
          <w:iCs/>
          <w:sz w:val="20"/>
          <w:szCs w:val="20"/>
        </w:rPr>
        <w:t xml:space="preserve"> indicates the </w:t>
      </w:r>
      <w:r w:rsidR="00FC5571" w:rsidRPr="00FC5571">
        <w:rPr>
          <w:rFonts w:ascii="Times New Roman" w:hAnsi="Times New Roman" w:cs="Times" w:hint="eastAsia"/>
          <w:i/>
          <w:iCs/>
          <w:sz w:val="20"/>
          <w:szCs w:val="20"/>
        </w:rPr>
        <w:t>k</w:t>
      </w:r>
      <w:r w:rsidR="00FC5571">
        <w:rPr>
          <w:rFonts w:ascii="Times New Roman" w:hAnsi="Times New Roman" w:cs="Times" w:hint="eastAsia"/>
          <w:iCs/>
          <w:sz w:val="20"/>
          <w:szCs w:val="20"/>
        </w:rPr>
        <w:t>-</w:t>
      </w:r>
      <w:proofErr w:type="spellStart"/>
      <w:r w:rsidR="00FC5571">
        <w:rPr>
          <w:rFonts w:ascii="Times New Roman" w:hAnsi="Times New Roman" w:cs="Times" w:hint="eastAsia"/>
          <w:iCs/>
          <w:sz w:val="20"/>
          <w:szCs w:val="20"/>
        </w:rPr>
        <w:t>th</w:t>
      </w:r>
      <w:proofErr w:type="spellEnd"/>
      <w:r w:rsidR="00FC5571">
        <w:rPr>
          <w:rFonts w:ascii="Times New Roman" w:hAnsi="Times New Roman" w:cs="Times" w:hint="eastAsia"/>
          <w:iCs/>
          <w:sz w:val="20"/>
          <w:szCs w:val="20"/>
        </w:rPr>
        <w:t xml:space="preserve"> </w:t>
      </w:r>
      <w:r w:rsidR="00FC5571" w:rsidRPr="001D6D33">
        <w:rPr>
          <w:rFonts w:ascii="Times New Roman" w:hAnsi="Times New Roman" w:cs="Times" w:hint="eastAsia"/>
          <w:i/>
          <w:iCs/>
          <w:sz w:val="20"/>
          <w:szCs w:val="20"/>
        </w:rPr>
        <w:t>t</w:t>
      </w:r>
      <w:r w:rsidR="00FC5571">
        <w:rPr>
          <w:rFonts w:ascii="Times New Roman" w:hAnsi="Times New Roman" w:cs="Times" w:hint="eastAsia"/>
          <w:iCs/>
          <w:sz w:val="20"/>
          <w:szCs w:val="20"/>
        </w:rPr>
        <w:t xml:space="preserve"> value in the </w:t>
      </w:r>
      <w:r w:rsidR="00FC5571" w:rsidRPr="00FC5571">
        <w:rPr>
          <w:rFonts w:ascii="Times New Roman" w:hAnsi="Times New Roman" w:cs="Times" w:hint="eastAsia"/>
          <w:i/>
          <w:iCs/>
          <w:sz w:val="20"/>
          <w:szCs w:val="20"/>
        </w:rPr>
        <w:t>t</w:t>
      </w:r>
      <w:r w:rsidR="001D6D33">
        <w:rPr>
          <w:rFonts w:ascii="Times New Roman" w:hAnsi="Times New Roman" w:cs="Times" w:hint="eastAsia"/>
          <w:iCs/>
          <w:sz w:val="20"/>
          <w:szCs w:val="20"/>
        </w:rPr>
        <w:t>-</w:t>
      </w:r>
      <w:r w:rsidR="00FC5571">
        <w:rPr>
          <w:rFonts w:ascii="Times New Roman" w:hAnsi="Times New Roman" w:cs="Times" w:hint="eastAsia"/>
          <w:iCs/>
          <w:sz w:val="20"/>
          <w:szCs w:val="20"/>
        </w:rPr>
        <w:t xml:space="preserve">list for each SRS </w:t>
      </w:r>
      <w:r w:rsidR="00FC5571">
        <w:rPr>
          <w:rFonts w:ascii="Times New Roman" w:hAnsi="Times New Roman" w:cs="Times"/>
          <w:iCs/>
          <w:sz w:val="20"/>
          <w:szCs w:val="20"/>
        </w:rPr>
        <w:t>resource</w:t>
      </w:r>
      <w:r w:rsidR="00FC5571">
        <w:rPr>
          <w:rFonts w:ascii="Times New Roman" w:hAnsi="Times New Roman" w:cs="Times" w:hint="eastAsia"/>
          <w:iCs/>
          <w:sz w:val="20"/>
          <w:szCs w:val="20"/>
        </w:rPr>
        <w:t xml:space="preserve"> set. S</w:t>
      </w:r>
      <w:r w:rsidR="00FC5571">
        <w:rPr>
          <w:rFonts w:ascii="Times New Roman" w:hAnsi="Times New Roman" w:cs="Times"/>
          <w:iCs/>
          <w:sz w:val="20"/>
          <w:szCs w:val="20"/>
        </w:rPr>
        <w:t>i</w:t>
      </w:r>
      <w:r w:rsidR="00FC5571">
        <w:rPr>
          <w:rFonts w:ascii="Times New Roman" w:hAnsi="Times New Roman" w:cs="Times" w:hint="eastAsia"/>
          <w:iCs/>
          <w:sz w:val="20"/>
          <w:szCs w:val="20"/>
        </w:rPr>
        <w:t xml:space="preserve">nce each SRS resource set has its own </w:t>
      </w:r>
      <w:r w:rsidR="00FC5571" w:rsidRPr="007D61DD">
        <w:rPr>
          <w:rFonts w:ascii="Times New Roman" w:hAnsi="Times New Roman" w:cs="Times"/>
          <w:i/>
          <w:iCs/>
          <w:sz w:val="20"/>
          <w:szCs w:val="20"/>
        </w:rPr>
        <w:t>t</w:t>
      </w:r>
      <w:r w:rsidR="001D6D33">
        <w:rPr>
          <w:rFonts w:ascii="Times New Roman" w:hAnsi="Times New Roman" w:cs="Times" w:hint="eastAsia"/>
          <w:iCs/>
          <w:sz w:val="20"/>
          <w:szCs w:val="20"/>
        </w:rPr>
        <w:t>-</w:t>
      </w:r>
      <w:r w:rsidR="00FC5571">
        <w:rPr>
          <w:rFonts w:ascii="Times New Roman" w:hAnsi="Times New Roman" w:cs="Times" w:hint="eastAsia"/>
          <w:iCs/>
          <w:sz w:val="20"/>
          <w:szCs w:val="20"/>
        </w:rPr>
        <w:t xml:space="preserve">list, whether the DCI indicated </w:t>
      </w:r>
      <w:r w:rsidR="00FC5571" w:rsidRPr="001D6D33">
        <w:rPr>
          <w:rFonts w:ascii="Times New Roman" w:hAnsi="Times New Roman" w:cs="Times" w:hint="eastAsia"/>
          <w:i/>
          <w:iCs/>
          <w:sz w:val="20"/>
          <w:szCs w:val="20"/>
        </w:rPr>
        <w:t>t</w:t>
      </w:r>
      <w:r w:rsidR="00FC5571">
        <w:rPr>
          <w:rFonts w:ascii="Times New Roman" w:hAnsi="Times New Roman" w:cs="Times" w:hint="eastAsia"/>
          <w:iCs/>
          <w:sz w:val="20"/>
          <w:szCs w:val="20"/>
        </w:rPr>
        <w:t xml:space="preserve"> values for two SRS resource sets are </w:t>
      </w:r>
      <w:r w:rsidR="001D6D33">
        <w:rPr>
          <w:rFonts w:ascii="Times New Roman" w:hAnsi="Times New Roman" w:cs="Times" w:hint="eastAsia"/>
          <w:iCs/>
          <w:sz w:val="20"/>
          <w:szCs w:val="20"/>
        </w:rPr>
        <w:t xml:space="preserve">the </w:t>
      </w:r>
      <w:r w:rsidR="00FC5571">
        <w:rPr>
          <w:rFonts w:ascii="Times New Roman" w:hAnsi="Times New Roman" w:cs="Times" w:hint="eastAsia"/>
          <w:iCs/>
          <w:sz w:val="20"/>
          <w:szCs w:val="20"/>
        </w:rPr>
        <w:t xml:space="preserve">same depends on their </w:t>
      </w:r>
      <w:r w:rsidR="001D6D33">
        <w:rPr>
          <w:rFonts w:ascii="Times New Roman" w:hAnsi="Times New Roman" w:cs="Times" w:hint="eastAsia"/>
          <w:iCs/>
          <w:sz w:val="20"/>
          <w:szCs w:val="20"/>
        </w:rPr>
        <w:t>configurations</w:t>
      </w:r>
      <w:r w:rsidR="00FC5571">
        <w:rPr>
          <w:rFonts w:ascii="Times New Roman" w:hAnsi="Times New Roman" w:cs="Times" w:hint="eastAsia"/>
          <w:iCs/>
          <w:sz w:val="20"/>
          <w:szCs w:val="20"/>
        </w:rPr>
        <w:t>.</w:t>
      </w:r>
      <w:r w:rsidR="001D6D33" w:rsidRPr="001D6D33">
        <w:rPr>
          <w:rFonts w:ascii="Times New Roman" w:hAnsi="Times New Roman" w:cs="Times" w:hint="eastAsia"/>
          <w:iCs/>
          <w:sz w:val="20"/>
          <w:szCs w:val="20"/>
        </w:rPr>
        <w:t xml:space="preserve"> </w:t>
      </w:r>
    </w:p>
    <w:p w14:paraId="649BCAF5" w14:textId="2C5819AE" w:rsidR="00835212" w:rsidRDefault="00232953" w:rsidP="00232953">
      <w:pPr>
        <w:spacing w:before="50" w:after="50"/>
        <w:rPr>
          <w:rFonts w:ascii="Times New Roman" w:hAnsi="Times New Roman" w:cs="Times"/>
          <w:iCs/>
          <w:sz w:val="20"/>
          <w:szCs w:val="20"/>
        </w:rPr>
      </w:pPr>
      <w:r>
        <w:rPr>
          <w:rFonts w:ascii="Times New Roman" w:hAnsi="Times New Roman" w:cs="Times" w:hint="eastAsia"/>
          <w:iCs/>
          <w:sz w:val="20"/>
          <w:szCs w:val="20"/>
        </w:rPr>
        <w:t xml:space="preserve">In order to further reduce the overhead of </w:t>
      </w:r>
      <w:r w:rsidR="00957AAB">
        <w:rPr>
          <w:rFonts w:ascii="Times New Roman" w:hAnsi="Times New Roman" w:cs="Times" w:hint="eastAsia"/>
          <w:iCs/>
          <w:sz w:val="20"/>
          <w:szCs w:val="20"/>
        </w:rPr>
        <w:t>DCI</w:t>
      </w:r>
      <w:r w:rsidR="00273ECC">
        <w:rPr>
          <w:rFonts w:ascii="Times New Roman" w:hAnsi="Times New Roman" w:cs="Times" w:hint="eastAsia"/>
          <w:iCs/>
          <w:sz w:val="20"/>
          <w:szCs w:val="20"/>
        </w:rPr>
        <w:t xml:space="preserve"> in Alt 2-1</w:t>
      </w:r>
      <w:r>
        <w:rPr>
          <w:rFonts w:ascii="Times New Roman" w:hAnsi="Times New Roman" w:cs="Times" w:hint="eastAsia"/>
          <w:iCs/>
          <w:sz w:val="20"/>
          <w:szCs w:val="20"/>
        </w:rPr>
        <w:t>, configur</w:t>
      </w:r>
      <w:r>
        <w:rPr>
          <w:rFonts w:ascii="Times New Roman" w:hAnsi="Times New Roman" w:cs="Times"/>
          <w:iCs/>
          <w:sz w:val="20"/>
          <w:szCs w:val="20"/>
        </w:rPr>
        <w:t>ing</w:t>
      </w:r>
      <w:r>
        <w:rPr>
          <w:rFonts w:ascii="Times New Roman" w:hAnsi="Times New Roman" w:cs="Times" w:hint="eastAsia"/>
          <w:iCs/>
          <w:sz w:val="20"/>
          <w:szCs w:val="20"/>
        </w:rPr>
        <w:t xml:space="preserve"> a list of </w:t>
      </w:r>
      <w:r w:rsidRPr="00EA6F41">
        <w:rPr>
          <w:rFonts w:ascii="Times New Roman" w:hAnsi="Times New Roman" w:cs="Times" w:hint="eastAsia"/>
          <w:i/>
          <w:iCs/>
          <w:sz w:val="20"/>
          <w:szCs w:val="20"/>
        </w:rPr>
        <w:t>t</w:t>
      </w:r>
      <w:r>
        <w:rPr>
          <w:rFonts w:ascii="Times New Roman" w:hAnsi="Times New Roman" w:cs="Times" w:hint="eastAsia"/>
          <w:iCs/>
          <w:sz w:val="20"/>
          <w:szCs w:val="20"/>
        </w:rPr>
        <w:t xml:space="preserve"> for each trigger state of the SRS resource set respectively can be considered. Then a </w:t>
      </w:r>
      <w:r w:rsidRPr="00232953">
        <w:rPr>
          <w:rFonts w:ascii="Times New Roman" w:hAnsi="Times New Roman" w:cs="Times"/>
          <w:iCs/>
          <w:sz w:val="20"/>
          <w:szCs w:val="20"/>
        </w:rPr>
        <w:t>trigger state based set-common indication</w:t>
      </w:r>
      <w:r>
        <w:rPr>
          <w:rFonts w:ascii="Times New Roman" w:hAnsi="Times New Roman" w:cs="Times" w:hint="eastAsia"/>
          <w:iCs/>
          <w:sz w:val="20"/>
          <w:szCs w:val="20"/>
        </w:rPr>
        <w:t xml:space="preserve"> method can be considered</w:t>
      </w:r>
      <w:r w:rsidR="000507D9">
        <w:rPr>
          <w:rFonts w:ascii="Times New Roman" w:hAnsi="Times New Roman" w:cs="Times"/>
          <w:iCs/>
          <w:sz w:val="20"/>
          <w:szCs w:val="20"/>
        </w:rPr>
        <w:t>,</w:t>
      </w:r>
      <w:r w:rsidR="00086633" w:rsidRPr="00086633">
        <w:rPr>
          <w:rFonts w:ascii="Times New Roman" w:hAnsi="Times New Roman" w:cs="Times"/>
          <w:iCs/>
          <w:sz w:val="20"/>
          <w:szCs w:val="20"/>
        </w:rPr>
        <w:t xml:space="preserve"> </w:t>
      </w:r>
      <w:r>
        <w:rPr>
          <w:rFonts w:ascii="Times New Roman" w:hAnsi="Times New Roman" w:cs="Times" w:hint="eastAsia"/>
          <w:iCs/>
          <w:sz w:val="20"/>
          <w:szCs w:val="20"/>
        </w:rPr>
        <w:t xml:space="preserve">i.e. </w:t>
      </w:r>
      <w:r w:rsidR="001D6D33">
        <w:rPr>
          <w:rFonts w:ascii="Times New Roman" w:hAnsi="Times New Roman" w:cs="Times" w:hint="eastAsia"/>
          <w:iCs/>
          <w:sz w:val="20"/>
          <w:szCs w:val="20"/>
        </w:rPr>
        <w:t xml:space="preserve">the </w:t>
      </w:r>
      <w:r w:rsidR="001D6D33" w:rsidRPr="00FC5571">
        <w:rPr>
          <w:rFonts w:ascii="Times New Roman" w:hAnsi="Times New Roman" w:cs="Times" w:hint="eastAsia"/>
          <w:i/>
          <w:iCs/>
          <w:sz w:val="20"/>
          <w:szCs w:val="20"/>
        </w:rPr>
        <w:t>k</w:t>
      </w:r>
      <w:r w:rsidR="001D6D33">
        <w:rPr>
          <w:rFonts w:ascii="Times New Roman" w:hAnsi="Times New Roman" w:cs="Times" w:hint="eastAsia"/>
          <w:iCs/>
          <w:sz w:val="20"/>
          <w:szCs w:val="20"/>
        </w:rPr>
        <w:t>-</w:t>
      </w:r>
      <w:proofErr w:type="spellStart"/>
      <w:r w:rsidR="001D6D33">
        <w:rPr>
          <w:rFonts w:ascii="Times New Roman" w:hAnsi="Times New Roman" w:cs="Times" w:hint="eastAsia"/>
          <w:iCs/>
          <w:sz w:val="20"/>
          <w:szCs w:val="20"/>
        </w:rPr>
        <w:t>th</w:t>
      </w:r>
      <w:proofErr w:type="spellEnd"/>
      <w:r w:rsidR="001D6D33">
        <w:rPr>
          <w:rFonts w:ascii="Times New Roman" w:hAnsi="Times New Roman" w:cs="Times" w:hint="eastAsia"/>
          <w:iCs/>
          <w:sz w:val="20"/>
          <w:szCs w:val="20"/>
        </w:rPr>
        <w:t xml:space="preserve"> state </w:t>
      </w:r>
      <w:r w:rsidR="00086633">
        <w:rPr>
          <w:rFonts w:ascii="Times New Roman" w:hAnsi="Times New Roman" w:cs="Times"/>
          <w:iCs/>
          <w:sz w:val="20"/>
          <w:szCs w:val="20"/>
        </w:rPr>
        <w:t xml:space="preserve">of the new DCI field </w:t>
      </w:r>
      <w:r>
        <w:rPr>
          <w:rFonts w:ascii="Times New Roman" w:hAnsi="Times New Roman" w:cs="Times" w:hint="eastAsia"/>
          <w:iCs/>
          <w:sz w:val="20"/>
          <w:szCs w:val="20"/>
        </w:rPr>
        <w:t>is</w:t>
      </w:r>
      <w:r w:rsidR="00086633">
        <w:rPr>
          <w:rFonts w:ascii="Times New Roman" w:hAnsi="Times New Roman" w:cs="Times"/>
          <w:iCs/>
          <w:sz w:val="20"/>
          <w:szCs w:val="20"/>
        </w:rPr>
        <w:t xml:space="preserve"> used to indicate the (</w:t>
      </w:r>
      <w:r w:rsidR="00086633" w:rsidRPr="001D6D33">
        <w:rPr>
          <w:rFonts w:ascii="Times New Roman" w:hAnsi="Times New Roman" w:cs="Times"/>
          <w:i/>
          <w:iCs/>
          <w:sz w:val="20"/>
          <w:szCs w:val="20"/>
        </w:rPr>
        <w:t>k</w:t>
      </w:r>
      <w:r w:rsidR="00086633">
        <w:rPr>
          <w:rFonts w:ascii="Times New Roman" w:hAnsi="Times New Roman" w:cs="Times"/>
          <w:iCs/>
          <w:sz w:val="20"/>
          <w:szCs w:val="20"/>
        </w:rPr>
        <w:t>+1)-</w:t>
      </w:r>
      <w:proofErr w:type="spellStart"/>
      <w:proofErr w:type="gramStart"/>
      <w:r w:rsidR="00086633">
        <w:rPr>
          <w:rFonts w:ascii="Times New Roman" w:hAnsi="Times New Roman" w:cs="Times"/>
          <w:iCs/>
          <w:sz w:val="20"/>
          <w:szCs w:val="20"/>
        </w:rPr>
        <w:t>th</w:t>
      </w:r>
      <w:proofErr w:type="spellEnd"/>
      <w:proofErr w:type="gramEnd"/>
      <w:r w:rsidR="00086633">
        <w:rPr>
          <w:rFonts w:ascii="Times New Roman" w:hAnsi="Times New Roman" w:cs="Times"/>
          <w:iCs/>
          <w:sz w:val="20"/>
          <w:szCs w:val="20"/>
        </w:rPr>
        <w:t xml:space="preserve"> </w:t>
      </w:r>
      <w:r w:rsidR="00086633" w:rsidRPr="001D6D33">
        <w:rPr>
          <w:rFonts w:ascii="Times New Roman" w:hAnsi="Times New Roman" w:cs="Times"/>
          <w:i/>
          <w:iCs/>
          <w:sz w:val="20"/>
          <w:szCs w:val="20"/>
        </w:rPr>
        <w:t>t</w:t>
      </w:r>
      <w:r w:rsidR="00086633">
        <w:rPr>
          <w:rFonts w:ascii="Times New Roman" w:hAnsi="Times New Roman" w:cs="Times"/>
          <w:iCs/>
          <w:sz w:val="20"/>
          <w:szCs w:val="20"/>
        </w:rPr>
        <w:t xml:space="preserve"> values in the </w:t>
      </w:r>
      <w:r w:rsidR="00086633" w:rsidRPr="001D6D33">
        <w:rPr>
          <w:rFonts w:ascii="Times New Roman" w:hAnsi="Times New Roman" w:cs="Times"/>
          <w:i/>
          <w:iCs/>
          <w:sz w:val="20"/>
          <w:szCs w:val="20"/>
        </w:rPr>
        <w:t>t</w:t>
      </w:r>
      <w:r w:rsidR="001D6D33">
        <w:rPr>
          <w:rFonts w:ascii="Times New Roman" w:hAnsi="Times New Roman" w:cs="Times" w:hint="eastAsia"/>
          <w:iCs/>
          <w:sz w:val="20"/>
          <w:szCs w:val="20"/>
        </w:rPr>
        <w:t>-</w:t>
      </w:r>
      <w:r w:rsidR="00086633">
        <w:rPr>
          <w:rFonts w:ascii="Times New Roman" w:hAnsi="Times New Roman" w:cs="Times"/>
          <w:iCs/>
          <w:sz w:val="20"/>
          <w:szCs w:val="20"/>
        </w:rPr>
        <w:t xml:space="preserve">list for the trigger state that indicated by the DCI for each SRS resource set. </w:t>
      </w:r>
      <w:r w:rsidR="00835212">
        <w:rPr>
          <w:rFonts w:ascii="Times New Roman" w:hAnsi="Times New Roman" w:cs="Times"/>
          <w:iCs/>
          <w:sz w:val="20"/>
          <w:szCs w:val="20"/>
        </w:rPr>
        <w:t>Table</w:t>
      </w:r>
      <w:r w:rsidR="00213531">
        <w:rPr>
          <w:rFonts w:ascii="Times New Roman" w:hAnsi="Times New Roman" w:cs="Times" w:hint="eastAsia"/>
          <w:iCs/>
          <w:sz w:val="20"/>
          <w:szCs w:val="20"/>
        </w:rPr>
        <w:t xml:space="preserve"> 1 shows </w:t>
      </w:r>
      <w:r w:rsidR="00A97ED0">
        <w:rPr>
          <w:rFonts w:ascii="Times New Roman" w:hAnsi="Times New Roman" w:cs="Times"/>
          <w:iCs/>
          <w:sz w:val="20"/>
          <w:szCs w:val="20"/>
        </w:rPr>
        <w:t>an example</w:t>
      </w:r>
      <w:r w:rsidR="000507D9">
        <w:rPr>
          <w:rFonts w:ascii="Times New Roman" w:hAnsi="Times New Roman" w:cs="Times"/>
          <w:iCs/>
          <w:sz w:val="20"/>
          <w:szCs w:val="20"/>
        </w:rPr>
        <w:t xml:space="preserve"> of</w:t>
      </w:r>
      <w:r w:rsidR="00A97ED0">
        <w:rPr>
          <w:rFonts w:ascii="Times New Roman" w:hAnsi="Times New Roman" w:cs="Times"/>
          <w:iCs/>
          <w:sz w:val="20"/>
          <w:szCs w:val="20"/>
        </w:rPr>
        <w:t xml:space="preserve"> </w:t>
      </w:r>
      <w:r w:rsidR="00273ECC">
        <w:rPr>
          <w:rFonts w:ascii="Times New Roman" w:hAnsi="Times New Roman" w:cs="Times" w:hint="eastAsia"/>
          <w:iCs/>
          <w:sz w:val="20"/>
          <w:szCs w:val="20"/>
        </w:rPr>
        <w:t xml:space="preserve">trigger state </w:t>
      </w:r>
      <w:r>
        <w:rPr>
          <w:rFonts w:ascii="Times New Roman" w:hAnsi="Times New Roman" w:cs="Times" w:hint="eastAsia"/>
          <w:iCs/>
          <w:sz w:val="20"/>
          <w:szCs w:val="20"/>
        </w:rPr>
        <w:t xml:space="preserve">based </w:t>
      </w:r>
      <w:r w:rsidR="00A97ED0">
        <w:rPr>
          <w:rFonts w:ascii="Times New Roman" w:hAnsi="Times New Roman" w:cs="Times"/>
          <w:iCs/>
          <w:sz w:val="20"/>
          <w:szCs w:val="20"/>
        </w:rPr>
        <w:t xml:space="preserve">set-common indication of </w:t>
      </w:r>
      <w:r w:rsidR="00A97ED0" w:rsidRPr="00190AF0">
        <w:rPr>
          <w:rFonts w:ascii="Times New Roman" w:hAnsi="Times New Roman" w:cs="Times"/>
          <w:i/>
          <w:iCs/>
          <w:sz w:val="20"/>
          <w:szCs w:val="20"/>
        </w:rPr>
        <w:t>t</w:t>
      </w:r>
      <w:r w:rsidR="00A97ED0">
        <w:rPr>
          <w:rFonts w:ascii="Times New Roman" w:hAnsi="Times New Roman" w:cs="Times"/>
          <w:iCs/>
          <w:sz w:val="20"/>
          <w:szCs w:val="20"/>
        </w:rPr>
        <w:t xml:space="preserve"> value. In the example, </w:t>
      </w:r>
      <w:r w:rsidR="000507D9">
        <w:rPr>
          <w:rFonts w:ascii="Times New Roman" w:hAnsi="Times New Roman" w:cs="Times"/>
          <w:iCs/>
          <w:sz w:val="20"/>
          <w:szCs w:val="20"/>
        </w:rPr>
        <w:t>3 SRS resource sets are assumed</w:t>
      </w:r>
      <w:r w:rsidR="00086633">
        <w:rPr>
          <w:rFonts w:ascii="Times New Roman" w:hAnsi="Times New Roman" w:cs="Times"/>
          <w:iCs/>
          <w:sz w:val="20"/>
          <w:szCs w:val="20"/>
        </w:rPr>
        <w:t xml:space="preserve"> </w:t>
      </w:r>
      <w:r w:rsidR="00FF2151">
        <w:rPr>
          <w:rFonts w:ascii="Times New Roman" w:hAnsi="Times New Roman" w:cs="Times"/>
          <w:iCs/>
          <w:sz w:val="20"/>
          <w:szCs w:val="20"/>
        </w:rPr>
        <w:t>and</w:t>
      </w:r>
      <w:r w:rsidR="000507D9">
        <w:rPr>
          <w:rFonts w:ascii="Times New Roman" w:hAnsi="Times New Roman" w:cs="Times"/>
          <w:iCs/>
          <w:sz w:val="20"/>
          <w:szCs w:val="20"/>
        </w:rPr>
        <w:t xml:space="preserve"> </w:t>
      </w:r>
      <w:r w:rsidR="00787293">
        <w:rPr>
          <w:rFonts w:ascii="Times New Roman" w:hAnsi="Times New Roman" w:cs="Times"/>
          <w:iCs/>
          <w:sz w:val="20"/>
          <w:szCs w:val="20"/>
        </w:rPr>
        <w:t xml:space="preserve">SRS resource set 1 </w:t>
      </w:r>
      <w:r w:rsidR="00A97ED0">
        <w:rPr>
          <w:rFonts w:ascii="Times New Roman" w:hAnsi="Times New Roman" w:cs="Times"/>
          <w:iCs/>
          <w:sz w:val="20"/>
          <w:szCs w:val="20"/>
        </w:rPr>
        <w:t>can be triggered by trigger state 1 and 2, SRS resource set 2 can be triggered by trigger state 1 and 3,</w:t>
      </w:r>
      <w:r w:rsidR="000507D9">
        <w:rPr>
          <w:rFonts w:ascii="Times New Roman" w:hAnsi="Times New Roman" w:cs="Times"/>
          <w:iCs/>
          <w:sz w:val="20"/>
          <w:szCs w:val="20"/>
        </w:rPr>
        <w:t xml:space="preserve"> and</w:t>
      </w:r>
      <w:r w:rsidR="00A97ED0">
        <w:rPr>
          <w:rFonts w:ascii="Times New Roman" w:hAnsi="Times New Roman" w:cs="Times"/>
          <w:iCs/>
          <w:sz w:val="20"/>
          <w:szCs w:val="20"/>
        </w:rPr>
        <w:t xml:space="preserve"> SRS resource set 3 can be triggered by trigger state 2 and 3. SRS resource set 1 </w:t>
      </w:r>
      <w:r w:rsidR="00787293">
        <w:rPr>
          <w:rFonts w:ascii="Times New Roman" w:hAnsi="Times New Roman" w:cs="Times"/>
          <w:iCs/>
          <w:sz w:val="20"/>
          <w:szCs w:val="20"/>
        </w:rPr>
        <w:t xml:space="preserve">is configured with </w:t>
      </w:r>
      <w:r w:rsidR="00787293" w:rsidRPr="00190AF0">
        <w:rPr>
          <w:rFonts w:ascii="Times New Roman" w:hAnsi="Times New Roman" w:cs="Times"/>
          <w:i/>
          <w:iCs/>
          <w:sz w:val="20"/>
          <w:szCs w:val="20"/>
        </w:rPr>
        <w:t>t</w:t>
      </w:r>
      <w:r w:rsidR="00190AF0">
        <w:rPr>
          <w:rFonts w:ascii="Times New Roman" w:hAnsi="Times New Roman" w:cs="Times"/>
          <w:iCs/>
          <w:sz w:val="20"/>
          <w:szCs w:val="20"/>
        </w:rPr>
        <w:t xml:space="preserve"> = </w:t>
      </w:r>
      <w:r w:rsidR="00787293">
        <w:rPr>
          <w:rFonts w:ascii="Times New Roman" w:hAnsi="Times New Roman" w:cs="Times"/>
          <w:iCs/>
          <w:sz w:val="20"/>
          <w:szCs w:val="20"/>
        </w:rPr>
        <w:t>{</w:t>
      </w:r>
      <w:r w:rsidR="00A97ED0">
        <w:rPr>
          <w:rFonts w:ascii="Times New Roman" w:hAnsi="Times New Roman" w:cs="Times"/>
          <w:iCs/>
          <w:sz w:val="20"/>
          <w:szCs w:val="20"/>
        </w:rPr>
        <w:t>0,1,2,3</w:t>
      </w:r>
      <w:r w:rsidR="00787293">
        <w:rPr>
          <w:rFonts w:ascii="Times New Roman" w:hAnsi="Times New Roman" w:cs="Times"/>
          <w:iCs/>
          <w:sz w:val="20"/>
          <w:szCs w:val="20"/>
        </w:rPr>
        <w:t>}</w:t>
      </w:r>
      <w:r w:rsidR="00A97ED0">
        <w:rPr>
          <w:rFonts w:ascii="Times New Roman" w:hAnsi="Times New Roman" w:cs="Times"/>
          <w:iCs/>
          <w:sz w:val="20"/>
          <w:szCs w:val="20"/>
        </w:rPr>
        <w:t xml:space="preserve"> for trigger state 1</w:t>
      </w:r>
      <w:r w:rsidR="00E45F77">
        <w:rPr>
          <w:rFonts w:ascii="Times New Roman" w:hAnsi="Times New Roman" w:cs="Times"/>
          <w:iCs/>
          <w:sz w:val="20"/>
          <w:szCs w:val="20"/>
        </w:rPr>
        <w:t xml:space="preserve"> and </w:t>
      </w:r>
      <w:r w:rsidR="00E45F77" w:rsidRPr="00190AF0">
        <w:rPr>
          <w:rFonts w:ascii="Times New Roman" w:hAnsi="Times New Roman" w:cs="Times"/>
          <w:i/>
          <w:iCs/>
          <w:sz w:val="20"/>
          <w:szCs w:val="20"/>
        </w:rPr>
        <w:t>t</w:t>
      </w:r>
      <w:r w:rsidR="00190AF0">
        <w:rPr>
          <w:rFonts w:ascii="Times New Roman" w:hAnsi="Times New Roman" w:cs="Times"/>
          <w:iCs/>
          <w:sz w:val="20"/>
          <w:szCs w:val="20"/>
        </w:rPr>
        <w:t xml:space="preserve"> = </w:t>
      </w:r>
      <w:r w:rsidR="00E45F77">
        <w:rPr>
          <w:rFonts w:ascii="Times New Roman" w:hAnsi="Times New Roman" w:cs="Times"/>
          <w:iCs/>
          <w:sz w:val="20"/>
          <w:szCs w:val="20"/>
        </w:rPr>
        <w:t>{1,2,2,3} for trigger state 2,</w:t>
      </w:r>
      <w:r w:rsidR="00E45F77" w:rsidRPr="00E45F77">
        <w:rPr>
          <w:rFonts w:ascii="Times New Roman" w:hAnsi="Times New Roman" w:cs="Times"/>
          <w:iCs/>
          <w:sz w:val="20"/>
          <w:szCs w:val="20"/>
        </w:rPr>
        <w:t xml:space="preserve"> </w:t>
      </w:r>
      <w:r w:rsidR="00E45F77">
        <w:rPr>
          <w:rFonts w:ascii="Times New Roman" w:hAnsi="Times New Roman" w:cs="Times"/>
          <w:iCs/>
          <w:sz w:val="20"/>
          <w:szCs w:val="20"/>
        </w:rPr>
        <w:t xml:space="preserve">SRS resource set 2 is configured with </w:t>
      </w:r>
      <w:r w:rsidR="00E45F77" w:rsidRPr="00190AF0">
        <w:rPr>
          <w:rFonts w:ascii="Times New Roman" w:hAnsi="Times New Roman" w:cs="Times"/>
          <w:i/>
          <w:iCs/>
          <w:sz w:val="20"/>
          <w:szCs w:val="20"/>
        </w:rPr>
        <w:t>t</w:t>
      </w:r>
      <w:r w:rsidR="00190AF0">
        <w:rPr>
          <w:rFonts w:ascii="Times New Roman" w:hAnsi="Times New Roman" w:cs="Times"/>
          <w:iCs/>
          <w:sz w:val="20"/>
          <w:szCs w:val="20"/>
        </w:rPr>
        <w:t xml:space="preserve"> = </w:t>
      </w:r>
      <w:r w:rsidR="00E45F77">
        <w:rPr>
          <w:rFonts w:ascii="Times New Roman" w:hAnsi="Times New Roman" w:cs="Times"/>
          <w:iCs/>
          <w:sz w:val="20"/>
          <w:szCs w:val="20"/>
        </w:rPr>
        <w:t xml:space="preserve">{1,2,3,4} for trigger state 1 and </w:t>
      </w:r>
      <w:r w:rsidR="00E45F77" w:rsidRPr="00190AF0">
        <w:rPr>
          <w:rFonts w:ascii="Times New Roman" w:hAnsi="Times New Roman" w:cs="Times"/>
          <w:i/>
          <w:iCs/>
          <w:sz w:val="20"/>
          <w:szCs w:val="20"/>
        </w:rPr>
        <w:t>t</w:t>
      </w:r>
      <w:r w:rsidR="00190AF0">
        <w:rPr>
          <w:rFonts w:ascii="Times New Roman" w:hAnsi="Times New Roman" w:cs="Times"/>
          <w:iCs/>
          <w:sz w:val="20"/>
          <w:szCs w:val="20"/>
        </w:rPr>
        <w:t xml:space="preserve"> = </w:t>
      </w:r>
      <w:r w:rsidR="00E45F77">
        <w:rPr>
          <w:rFonts w:ascii="Times New Roman" w:hAnsi="Times New Roman" w:cs="Times"/>
          <w:iCs/>
          <w:sz w:val="20"/>
          <w:szCs w:val="20"/>
        </w:rPr>
        <w:t>{1,2,2,3} for trigger state 3,</w:t>
      </w:r>
      <w:r w:rsidR="00E45F77" w:rsidRPr="00E45F77">
        <w:rPr>
          <w:rFonts w:ascii="Times New Roman" w:hAnsi="Times New Roman" w:cs="Times"/>
          <w:iCs/>
          <w:sz w:val="20"/>
          <w:szCs w:val="20"/>
        </w:rPr>
        <w:t xml:space="preserve"> </w:t>
      </w:r>
      <w:r w:rsidR="00E45F77">
        <w:rPr>
          <w:rFonts w:ascii="Times New Roman" w:hAnsi="Times New Roman" w:cs="Times"/>
          <w:iCs/>
          <w:sz w:val="20"/>
          <w:szCs w:val="20"/>
        </w:rPr>
        <w:t xml:space="preserve">SRS resource set 3 is configured with </w:t>
      </w:r>
      <w:r w:rsidR="00E45F77" w:rsidRPr="00190AF0">
        <w:rPr>
          <w:rFonts w:ascii="Times New Roman" w:hAnsi="Times New Roman" w:cs="Times"/>
          <w:i/>
          <w:iCs/>
          <w:sz w:val="20"/>
          <w:szCs w:val="20"/>
        </w:rPr>
        <w:t>t</w:t>
      </w:r>
      <w:r w:rsidR="00190AF0">
        <w:rPr>
          <w:rFonts w:ascii="Times New Roman" w:hAnsi="Times New Roman" w:cs="Times"/>
          <w:iCs/>
          <w:sz w:val="20"/>
          <w:szCs w:val="20"/>
        </w:rPr>
        <w:t xml:space="preserve"> = </w:t>
      </w:r>
      <w:r w:rsidR="00E45F77">
        <w:rPr>
          <w:rFonts w:ascii="Times New Roman" w:hAnsi="Times New Roman" w:cs="Times"/>
          <w:iCs/>
          <w:sz w:val="20"/>
          <w:szCs w:val="20"/>
        </w:rPr>
        <w:t xml:space="preserve">{2,3,3,4} for trigger state 2 and </w:t>
      </w:r>
      <w:r w:rsidR="00E45F77" w:rsidRPr="00190AF0">
        <w:rPr>
          <w:rFonts w:ascii="Times New Roman" w:hAnsi="Times New Roman" w:cs="Times"/>
          <w:i/>
          <w:iCs/>
          <w:sz w:val="20"/>
          <w:szCs w:val="20"/>
        </w:rPr>
        <w:t>t</w:t>
      </w:r>
      <w:r w:rsidR="00190AF0">
        <w:rPr>
          <w:rFonts w:ascii="Times New Roman" w:hAnsi="Times New Roman" w:cs="Times"/>
          <w:iCs/>
          <w:sz w:val="20"/>
          <w:szCs w:val="20"/>
        </w:rPr>
        <w:t xml:space="preserve"> = </w:t>
      </w:r>
      <w:r w:rsidR="00E45F77">
        <w:rPr>
          <w:rFonts w:ascii="Times New Roman" w:hAnsi="Times New Roman" w:cs="Times"/>
          <w:iCs/>
          <w:sz w:val="20"/>
          <w:szCs w:val="20"/>
        </w:rPr>
        <w:t xml:space="preserve">{1,2,2,3} for trigger state 3. </w:t>
      </w:r>
    </w:p>
    <w:p w14:paraId="1593D9FF" w14:textId="0CAA6302" w:rsidR="00835212" w:rsidRPr="00B018B8" w:rsidRDefault="00835212" w:rsidP="00634212">
      <w:pPr>
        <w:spacing w:before="50" w:after="50"/>
        <w:jc w:val="center"/>
        <w:rPr>
          <w:rFonts w:eastAsia="宋体"/>
          <w:b/>
          <w:color w:val="000000" w:themeColor="text1"/>
        </w:rPr>
      </w:pPr>
      <w:r w:rsidRPr="00B018B8">
        <w:rPr>
          <w:rFonts w:eastAsia="宋体" w:hint="eastAsia"/>
          <w:b/>
          <w:color w:val="000000" w:themeColor="text1"/>
        </w:rPr>
        <w:t>T</w:t>
      </w:r>
      <w:r w:rsidRPr="00B018B8">
        <w:rPr>
          <w:rFonts w:eastAsia="宋体"/>
          <w:b/>
          <w:color w:val="000000" w:themeColor="text1"/>
        </w:rPr>
        <w:t>able 1</w:t>
      </w:r>
      <w:r w:rsidR="00B018B8">
        <w:rPr>
          <w:rFonts w:eastAsia="宋体" w:hint="eastAsia"/>
          <w:b/>
          <w:color w:val="000000" w:themeColor="text1"/>
        </w:rPr>
        <w:t>:</w:t>
      </w:r>
      <w:r w:rsidRPr="00B018B8">
        <w:rPr>
          <w:rFonts w:eastAsia="宋体"/>
          <w:b/>
          <w:color w:val="000000" w:themeColor="text1"/>
        </w:rPr>
        <w:t xml:space="preserve"> An example of</w:t>
      </w:r>
      <w:r w:rsidR="000507D9" w:rsidRPr="00B018B8">
        <w:rPr>
          <w:rFonts w:eastAsia="宋体"/>
          <w:b/>
          <w:color w:val="000000" w:themeColor="text1"/>
        </w:rPr>
        <w:t xml:space="preserve"> set-common</w:t>
      </w:r>
      <w:r w:rsidRPr="00B018B8">
        <w:rPr>
          <w:rFonts w:eastAsia="宋体"/>
          <w:b/>
          <w:color w:val="000000" w:themeColor="text1"/>
        </w:rPr>
        <w:t xml:space="preserve"> indication of t values for </w:t>
      </w:r>
      <w:r w:rsidR="000507D9" w:rsidRPr="00B018B8">
        <w:rPr>
          <w:rFonts w:eastAsia="宋体"/>
          <w:b/>
          <w:color w:val="000000" w:themeColor="text1"/>
        </w:rPr>
        <w:t>AP-</w:t>
      </w:r>
      <w:r w:rsidRPr="00B018B8">
        <w:rPr>
          <w:rFonts w:eastAsia="宋体"/>
          <w:b/>
          <w:color w:val="000000" w:themeColor="text1"/>
        </w:rPr>
        <w:t>SRS resource sets</w:t>
      </w:r>
    </w:p>
    <w:tbl>
      <w:tblPr>
        <w:tblStyle w:val="a9"/>
        <w:tblW w:w="0" w:type="auto"/>
        <w:jc w:val="center"/>
        <w:tblLook w:val="04A0" w:firstRow="1" w:lastRow="0" w:firstColumn="1" w:lastColumn="0" w:noHBand="0" w:noVBand="1"/>
      </w:tblPr>
      <w:tblGrid>
        <w:gridCol w:w="1695"/>
        <w:gridCol w:w="1575"/>
        <w:gridCol w:w="1576"/>
        <w:gridCol w:w="1576"/>
      </w:tblGrid>
      <w:tr w:rsidR="00835212" w14:paraId="0B1B1D3B" w14:textId="77777777" w:rsidTr="000507D9">
        <w:trPr>
          <w:jc w:val="center"/>
        </w:trPr>
        <w:tc>
          <w:tcPr>
            <w:tcW w:w="1695" w:type="dxa"/>
            <w:vMerge w:val="restart"/>
            <w:tcBorders>
              <w:top w:val="single" w:sz="4" w:space="0" w:color="auto"/>
              <w:left w:val="single" w:sz="4" w:space="0" w:color="auto"/>
              <w:bottom w:val="single" w:sz="4" w:space="0" w:color="auto"/>
              <w:right w:val="single" w:sz="4" w:space="0" w:color="auto"/>
            </w:tcBorders>
            <w:hideMark/>
          </w:tcPr>
          <w:p w14:paraId="02A06597" w14:textId="12429BE9" w:rsidR="00835212" w:rsidRDefault="00A97ED0"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Value</w:t>
            </w:r>
            <w:r w:rsidR="00835212">
              <w:rPr>
                <w:rFonts w:ascii="Times New Roman" w:hAnsi="Times New Roman"/>
                <w:sz w:val="20"/>
                <w:szCs w:val="20"/>
              </w:rPr>
              <w:t xml:space="preserve"> of the new DCI field</w:t>
            </w:r>
          </w:p>
        </w:tc>
        <w:tc>
          <w:tcPr>
            <w:tcW w:w="4727" w:type="dxa"/>
            <w:gridSpan w:val="3"/>
            <w:tcBorders>
              <w:top w:val="single" w:sz="4" w:space="0" w:color="auto"/>
              <w:left w:val="single" w:sz="4" w:space="0" w:color="auto"/>
              <w:bottom w:val="single" w:sz="4" w:space="0" w:color="auto"/>
              <w:right w:val="single" w:sz="4" w:space="0" w:color="auto"/>
            </w:tcBorders>
            <w:hideMark/>
          </w:tcPr>
          <w:p w14:paraId="5E6606AE" w14:textId="77777777" w:rsidR="00835212" w:rsidRDefault="00835212" w:rsidP="00211827">
            <w:pPr>
              <w:pStyle w:val="a7"/>
              <w:spacing w:before="50" w:after="50"/>
              <w:ind w:firstLineChars="0" w:firstLine="0"/>
              <w:jc w:val="center"/>
              <w:rPr>
                <w:rFonts w:ascii="Times New Roman" w:hAnsi="Times New Roman"/>
                <w:sz w:val="20"/>
                <w:szCs w:val="20"/>
              </w:rPr>
            </w:pPr>
            <w:r w:rsidRPr="00232953">
              <w:rPr>
                <w:rFonts w:ascii="Times New Roman" w:hAnsi="Times New Roman"/>
                <w:i/>
                <w:iCs/>
                <w:sz w:val="20"/>
                <w:szCs w:val="20"/>
              </w:rPr>
              <w:t>t</w:t>
            </w:r>
            <w:r>
              <w:rPr>
                <w:rFonts w:ascii="Times New Roman" w:hAnsi="Times New Roman"/>
                <w:sz w:val="20"/>
                <w:szCs w:val="20"/>
              </w:rPr>
              <w:t xml:space="preserve"> values for SRS resource sets</w:t>
            </w:r>
          </w:p>
        </w:tc>
      </w:tr>
      <w:tr w:rsidR="00835212" w14:paraId="639F7D9C" w14:textId="77777777" w:rsidTr="00050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D06A6" w14:textId="77777777" w:rsidR="00835212" w:rsidRDefault="00835212" w:rsidP="00634212">
            <w:pPr>
              <w:widowControl/>
              <w:spacing w:before="50" w:after="50"/>
              <w:jc w:val="left"/>
              <w:rPr>
                <w:rFonts w:ascii="Times New Roman" w:hAnsi="Times New Roman"/>
                <w:sz w:val="20"/>
                <w:szCs w:val="20"/>
              </w:rPr>
            </w:pPr>
          </w:p>
        </w:tc>
        <w:tc>
          <w:tcPr>
            <w:tcW w:w="1575" w:type="dxa"/>
            <w:tcBorders>
              <w:top w:val="single" w:sz="4" w:space="0" w:color="auto"/>
              <w:left w:val="single" w:sz="4" w:space="0" w:color="auto"/>
              <w:bottom w:val="single" w:sz="4" w:space="0" w:color="auto"/>
              <w:right w:val="single" w:sz="4" w:space="0" w:color="auto"/>
            </w:tcBorders>
            <w:hideMark/>
          </w:tcPr>
          <w:p w14:paraId="0234DA36"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Trigger state 1</w:t>
            </w:r>
          </w:p>
        </w:tc>
        <w:tc>
          <w:tcPr>
            <w:tcW w:w="1576" w:type="dxa"/>
            <w:tcBorders>
              <w:top w:val="single" w:sz="4" w:space="0" w:color="auto"/>
              <w:left w:val="single" w:sz="4" w:space="0" w:color="auto"/>
              <w:bottom w:val="single" w:sz="4" w:space="0" w:color="auto"/>
              <w:right w:val="single" w:sz="4" w:space="0" w:color="auto"/>
            </w:tcBorders>
            <w:hideMark/>
          </w:tcPr>
          <w:p w14:paraId="40A3FD2B"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Trigger state 2</w:t>
            </w:r>
          </w:p>
        </w:tc>
        <w:tc>
          <w:tcPr>
            <w:tcW w:w="1576" w:type="dxa"/>
            <w:tcBorders>
              <w:top w:val="single" w:sz="4" w:space="0" w:color="auto"/>
              <w:left w:val="single" w:sz="4" w:space="0" w:color="auto"/>
              <w:bottom w:val="single" w:sz="4" w:space="0" w:color="auto"/>
              <w:right w:val="single" w:sz="4" w:space="0" w:color="auto"/>
            </w:tcBorders>
            <w:hideMark/>
          </w:tcPr>
          <w:p w14:paraId="6E343343"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Trigger state 3</w:t>
            </w:r>
          </w:p>
        </w:tc>
      </w:tr>
      <w:tr w:rsidR="00835212" w14:paraId="7809585C" w14:textId="77777777" w:rsidTr="000507D9">
        <w:trPr>
          <w:jc w:val="center"/>
        </w:trPr>
        <w:tc>
          <w:tcPr>
            <w:tcW w:w="1695" w:type="dxa"/>
            <w:tcBorders>
              <w:top w:val="single" w:sz="4" w:space="0" w:color="auto"/>
              <w:left w:val="single" w:sz="4" w:space="0" w:color="auto"/>
              <w:bottom w:val="single" w:sz="4" w:space="0" w:color="auto"/>
              <w:right w:val="single" w:sz="4" w:space="0" w:color="auto"/>
            </w:tcBorders>
            <w:hideMark/>
          </w:tcPr>
          <w:p w14:paraId="78A2B5A4"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0</w:t>
            </w:r>
          </w:p>
        </w:tc>
        <w:tc>
          <w:tcPr>
            <w:tcW w:w="1575" w:type="dxa"/>
            <w:tcBorders>
              <w:top w:val="single" w:sz="4" w:space="0" w:color="auto"/>
              <w:left w:val="single" w:sz="4" w:space="0" w:color="auto"/>
              <w:bottom w:val="single" w:sz="4" w:space="0" w:color="auto"/>
              <w:right w:val="single" w:sz="4" w:space="0" w:color="auto"/>
            </w:tcBorders>
            <w:hideMark/>
          </w:tcPr>
          <w:p w14:paraId="151F4AF8"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1: 0</w:t>
            </w:r>
          </w:p>
          <w:p w14:paraId="6C8BBF44"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2: 1</w:t>
            </w:r>
          </w:p>
        </w:tc>
        <w:tc>
          <w:tcPr>
            <w:tcW w:w="1576" w:type="dxa"/>
            <w:tcBorders>
              <w:top w:val="single" w:sz="4" w:space="0" w:color="auto"/>
              <w:left w:val="single" w:sz="4" w:space="0" w:color="auto"/>
              <w:bottom w:val="single" w:sz="4" w:space="0" w:color="auto"/>
              <w:right w:val="single" w:sz="4" w:space="0" w:color="auto"/>
            </w:tcBorders>
            <w:hideMark/>
          </w:tcPr>
          <w:p w14:paraId="4835963A"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1: 1</w:t>
            </w:r>
          </w:p>
          <w:p w14:paraId="4AD11918"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3: 2</w:t>
            </w:r>
          </w:p>
        </w:tc>
        <w:tc>
          <w:tcPr>
            <w:tcW w:w="1576" w:type="dxa"/>
            <w:tcBorders>
              <w:top w:val="single" w:sz="4" w:space="0" w:color="auto"/>
              <w:left w:val="single" w:sz="4" w:space="0" w:color="auto"/>
              <w:bottom w:val="single" w:sz="4" w:space="0" w:color="auto"/>
              <w:right w:val="single" w:sz="4" w:space="0" w:color="auto"/>
            </w:tcBorders>
          </w:tcPr>
          <w:p w14:paraId="52BC8862"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2: 1</w:t>
            </w:r>
          </w:p>
          <w:p w14:paraId="7112C480" w14:textId="6ADCD72F"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3: 1</w:t>
            </w:r>
          </w:p>
        </w:tc>
      </w:tr>
      <w:tr w:rsidR="00835212" w14:paraId="0692FF56" w14:textId="77777777" w:rsidTr="000507D9">
        <w:trPr>
          <w:jc w:val="center"/>
        </w:trPr>
        <w:tc>
          <w:tcPr>
            <w:tcW w:w="1695" w:type="dxa"/>
            <w:tcBorders>
              <w:top w:val="single" w:sz="4" w:space="0" w:color="auto"/>
              <w:left w:val="single" w:sz="4" w:space="0" w:color="auto"/>
              <w:bottom w:val="single" w:sz="4" w:space="0" w:color="auto"/>
              <w:right w:val="single" w:sz="4" w:space="0" w:color="auto"/>
            </w:tcBorders>
            <w:hideMark/>
          </w:tcPr>
          <w:p w14:paraId="198FB6FD"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1</w:t>
            </w:r>
          </w:p>
        </w:tc>
        <w:tc>
          <w:tcPr>
            <w:tcW w:w="1575" w:type="dxa"/>
            <w:tcBorders>
              <w:top w:val="single" w:sz="4" w:space="0" w:color="auto"/>
              <w:left w:val="single" w:sz="4" w:space="0" w:color="auto"/>
              <w:bottom w:val="single" w:sz="4" w:space="0" w:color="auto"/>
              <w:right w:val="single" w:sz="4" w:space="0" w:color="auto"/>
            </w:tcBorders>
            <w:hideMark/>
          </w:tcPr>
          <w:p w14:paraId="396BBB3D"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1: 1</w:t>
            </w:r>
          </w:p>
          <w:p w14:paraId="74FAD6E4"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2: 2</w:t>
            </w:r>
          </w:p>
        </w:tc>
        <w:tc>
          <w:tcPr>
            <w:tcW w:w="1576" w:type="dxa"/>
            <w:tcBorders>
              <w:top w:val="single" w:sz="4" w:space="0" w:color="auto"/>
              <w:left w:val="single" w:sz="4" w:space="0" w:color="auto"/>
              <w:bottom w:val="single" w:sz="4" w:space="0" w:color="auto"/>
              <w:right w:val="single" w:sz="4" w:space="0" w:color="auto"/>
            </w:tcBorders>
            <w:hideMark/>
          </w:tcPr>
          <w:p w14:paraId="5612F0D2"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1: 2</w:t>
            </w:r>
          </w:p>
          <w:p w14:paraId="2FAD9C34"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3: 3</w:t>
            </w:r>
          </w:p>
        </w:tc>
        <w:tc>
          <w:tcPr>
            <w:tcW w:w="1576" w:type="dxa"/>
            <w:tcBorders>
              <w:top w:val="single" w:sz="4" w:space="0" w:color="auto"/>
              <w:left w:val="single" w:sz="4" w:space="0" w:color="auto"/>
              <w:bottom w:val="single" w:sz="4" w:space="0" w:color="auto"/>
              <w:right w:val="single" w:sz="4" w:space="0" w:color="auto"/>
            </w:tcBorders>
          </w:tcPr>
          <w:p w14:paraId="324E50A8"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2: 2</w:t>
            </w:r>
          </w:p>
          <w:p w14:paraId="2AFEA880" w14:textId="35431DD9"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3: 2</w:t>
            </w:r>
          </w:p>
        </w:tc>
      </w:tr>
      <w:tr w:rsidR="00835212" w14:paraId="6A8158D8" w14:textId="77777777" w:rsidTr="000507D9">
        <w:trPr>
          <w:jc w:val="center"/>
        </w:trPr>
        <w:tc>
          <w:tcPr>
            <w:tcW w:w="1695" w:type="dxa"/>
            <w:tcBorders>
              <w:top w:val="single" w:sz="4" w:space="0" w:color="auto"/>
              <w:left w:val="single" w:sz="4" w:space="0" w:color="auto"/>
              <w:bottom w:val="single" w:sz="4" w:space="0" w:color="auto"/>
              <w:right w:val="single" w:sz="4" w:space="0" w:color="auto"/>
            </w:tcBorders>
            <w:hideMark/>
          </w:tcPr>
          <w:p w14:paraId="505A28A2"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2</w:t>
            </w:r>
          </w:p>
        </w:tc>
        <w:tc>
          <w:tcPr>
            <w:tcW w:w="1575" w:type="dxa"/>
            <w:tcBorders>
              <w:top w:val="single" w:sz="4" w:space="0" w:color="auto"/>
              <w:left w:val="single" w:sz="4" w:space="0" w:color="auto"/>
              <w:bottom w:val="single" w:sz="4" w:space="0" w:color="auto"/>
              <w:right w:val="single" w:sz="4" w:space="0" w:color="auto"/>
            </w:tcBorders>
            <w:hideMark/>
          </w:tcPr>
          <w:p w14:paraId="2DD5B701"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1: 2</w:t>
            </w:r>
          </w:p>
          <w:p w14:paraId="7ADA6745"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2: 3</w:t>
            </w:r>
          </w:p>
        </w:tc>
        <w:tc>
          <w:tcPr>
            <w:tcW w:w="1576" w:type="dxa"/>
            <w:tcBorders>
              <w:top w:val="single" w:sz="4" w:space="0" w:color="auto"/>
              <w:left w:val="single" w:sz="4" w:space="0" w:color="auto"/>
              <w:bottom w:val="single" w:sz="4" w:space="0" w:color="auto"/>
              <w:right w:val="single" w:sz="4" w:space="0" w:color="auto"/>
            </w:tcBorders>
            <w:hideMark/>
          </w:tcPr>
          <w:p w14:paraId="27B8ADF7"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1: 2</w:t>
            </w:r>
          </w:p>
          <w:p w14:paraId="72F6A5C8"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3: 3</w:t>
            </w:r>
          </w:p>
        </w:tc>
        <w:tc>
          <w:tcPr>
            <w:tcW w:w="1576" w:type="dxa"/>
            <w:tcBorders>
              <w:top w:val="single" w:sz="4" w:space="0" w:color="auto"/>
              <w:left w:val="single" w:sz="4" w:space="0" w:color="auto"/>
              <w:bottom w:val="single" w:sz="4" w:space="0" w:color="auto"/>
              <w:right w:val="single" w:sz="4" w:space="0" w:color="auto"/>
            </w:tcBorders>
          </w:tcPr>
          <w:p w14:paraId="7B42EDAD"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2: 2</w:t>
            </w:r>
          </w:p>
          <w:p w14:paraId="3E76B16C" w14:textId="35381F9C"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3: 2</w:t>
            </w:r>
          </w:p>
        </w:tc>
      </w:tr>
      <w:tr w:rsidR="00835212" w14:paraId="297A603F" w14:textId="77777777" w:rsidTr="000507D9">
        <w:trPr>
          <w:jc w:val="center"/>
        </w:trPr>
        <w:tc>
          <w:tcPr>
            <w:tcW w:w="1695" w:type="dxa"/>
            <w:tcBorders>
              <w:top w:val="single" w:sz="4" w:space="0" w:color="auto"/>
              <w:left w:val="single" w:sz="4" w:space="0" w:color="auto"/>
              <w:bottom w:val="single" w:sz="4" w:space="0" w:color="auto"/>
              <w:right w:val="single" w:sz="4" w:space="0" w:color="auto"/>
            </w:tcBorders>
            <w:hideMark/>
          </w:tcPr>
          <w:p w14:paraId="7F3A43C9"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3</w:t>
            </w:r>
          </w:p>
        </w:tc>
        <w:tc>
          <w:tcPr>
            <w:tcW w:w="1575" w:type="dxa"/>
            <w:tcBorders>
              <w:top w:val="single" w:sz="4" w:space="0" w:color="auto"/>
              <w:left w:val="single" w:sz="4" w:space="0" w:color="auto"/>
              <w:bottom w:val="single" w:sz="4" w:space="0" w:color="auto"/>
              <w:right w:val="single" w:sz="4" w:space="0" w:color="auto"/>
            </w:tcBorders>
            <w:hideMark/>
          </w:tcPr>
          <w:p w14:paraId="794776BE"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1: 3</w:t>
            </w:r>
          </w:p>
          <w:p w14:paraId="45A359A0"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2: 4</w:t>
            </w:r>
          </w:p>
        </w:tc>
        <w:tc>
          <w:tcPr>
            <w:tcW w:w="1576" w:type="dxa"/>
            <w:tcBorders>
              <w:top w:val="single" w:sz="4" w:space="0" w:color="auto"/>
              <w:left w:val="single" w:sz="4" w:space="0" w:color="auto"/>
              <w:bottom w:val="single" w:sz="4" w:space="0" w:color="auto"/>
              <w:right w:val="single" w:sz="4" w:space="0" w:color="auto"/>
            </w:tcBorders>
            <w:hideMark/>
          </w:tcPr>
          <w:p w14:paraId="26B219AE"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1: 3</w:t>
            </w:r>
          </w:p>
          <w:p w14:paraId="198FF7CA"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3: 4</w:t>
            </w:r>
          </w:p>
        </w:tc>
        <w:tc>
          <w:tcPr>
            <w:tcW w:w="1576" w:type="dxa"/>
            <w:tcBorders>
              <w:top w:val="single" w:sz="4" w:space="0" w:color="auto"/>
              <w:left w:val="single" w:sz="4" w:space="0" w:color="auto"/>
              <w:bottom w:val="single" w:sz="4" w:space="0" w:color="auto"/>
              <w:right w:val="single" w:sz="4" w:space="0" w:color="auto"/>
            </w:tcBorders>
          </w:tcPr>
          <w:p w14:paraId="4321B01D" w14:textId="77777777"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2: 3</w:t>
            </w:r>
          </w:p>
          <w:p w14:paraId="3C4E78BB" w14:textId="45216F20" w:rsidR="00835212" w:rsidRDefault="00835212" w:rsidP="00634212">
            <w:pPr>
              <w:pStyle w:val="a7"/>
              <w:spacing w:before="50" w:after="50"/>
              <w:ind w:firstLineChars="0" w:firstLine="0"/>
              <w:rPr>
                <w:rFonts w:ascii="Times New Roman" w:hAnsi="Times New Roman"/>
                <w:sz w:val="20"/>
                <w:szCs w:val="20"/>
              </w:rPr>
            </w:pPr>
            <w:r>
              <w:rPr>
                <w:rFonts w:ascii="Times New Roman" w:hAnsi="Times New Roman"/>
                <w:sz w:val="20"/>
                <w:szCs w:val="20"/>
              </w:rPr>
              <w:t>SRS set 3: 3</w:t>
            </w:r>
          </w:p>
        </w:tc>
      </w:tr>
    </w:tbl>
    <w:p w14:paraId="10DA7B31" w14:textId="74A48B3B" w:rsidR="00061F0D" w:rsidRDefault="00061F0D" w:rsidP="00634212">
      <w:pPr>
        <w:spacing w:before="50" w:after="50"/>
        <w:rPr>
          <w:rFonts w:ascii="Times New Roman" w:hAnsi="Times New Roman" w:cs="Times"/>
          <w:iCs/>
          <w:sz w:val="20"/>
          <w:szCs w:val="20"/>
        </w:rPr>
      </w:pPr>
      <w:r>
        <w:rPr>
          <w:rFonts w:ascii="Times New Roman" w:hAnsi="Times New Roman" w:cs="Times" w:hint="eastAsia"/>
          <w:iCs/>
          <w:sz w:val="20"/>
          <w:szCs w:val="20"/>
        </w:rPr>
        <w:t xml:space="preserve">For AP-SRS triggering through </w:t>
      </w:r>
      <w:r w:rsidRPr="00EA7339">
        <w:rPr>
          <w:rFonts w:ascii="Times New Roman" w:hAnsi="Times New Roman" w:cs="Times"/>
          <w:iCs/>
          <w:sz w:val="20"/>
          <w:szCs w:val="20"/>
        </w:rPr>
        <w:t>DCI format 0_1/0_2</w:t>
      </w:r>
      <w:r>
        <w:rPr>
          <w:rFonts w:ascii="Times New Roman" w:hAnsi="Times New Roman" w:cs="Times"/>
          <w:iCs/>
          <w:sz w:val="20"/>
          <w:szCs w:val="20"/>
        </w:rPr>
        <w:t xml:space="preserve"> without</w:t>
      </w:r>
      <w:r w:rsidRPr="00EA7339">
        <w:rPr>
          <w:rFonts w:ascii="Times New Roman" w:hAnsi="Times New Roman" w:cs="Times"/>
          <w:iCs/>
          <w:sz w:val="20"/>
          <w:szCs w:val="20"/>
        </w:rPr>
        <w:t xml:space="preserve"> </w:t>
      </w:r>
      <w:r w:rsidR="00EE32A9">
        <w:rPr>
          <w:rFonts w:ascii="Times New Roman" w:hAnsi="Times New Roman" w:cs="Times"/>
          <w:iCs/>
          <w:sz w:val="20"/>
          <w:szCs w:val="20"/>
        </w:rPr>
        <w:t>data and without</w:t>
      </w:r>
      <w:r>
        <w:rPr>
          <w:rFonts w:ascii="Times New Roman" w:hAnsi="Times New Roman" w:cs="Times"/>
          <w:iCs/>
          <w:sz w:val="20"/>
          <w:szCs w:val="20"/>
        </w:rPr>
        <w:t xml:space="preserve"> CSI request, </w:t>
      </w:r>
      <w:r w:rsidR="00EE32A9">
        <w:rPr>
          <w:rFonts w:ascii="Times New Roman" w:hAnsi="Times New Roman" w:cs="Times"/>
          <w:iCs/>
          <w:sz w:val="20"/>
          <w:szCs w:val="20"/>
        </w:rPr>
        <w:t xml:space="preserve">same scheme as that for </w:t>
      </w:r>
      <w:r w:rsidR="00EE32A9" w:rsidRPr="00EA7339">
        <w:rPr>
          <w:rFonts w:ascii="Times New Roman" w:hAnsi="Times New Roman" w:cs="Times"/>
          <w:iCs/>
          <w:sz w:val="20"/>
          <w:szCs w:val="20"/>
        </w:rPr>
        <w:t>DCI format 0_1/0_2/1-1/1-2 that schedules a PDSCH or PUSCH</w:t>
      </w:r>
      <w:r w:rsidR="00EE32A9">
        <w:rPr>
          <w:rFonts w:ascii="Times New Roman" w:hAnsi="Times New Roman" w:cs="Times"/>
          <w:iCs/>
          <w:sz w:val="20"/>
          <w:szCs w:val="20"/>
        </w:rPr>
        <w:t xml:space="preserve"> is preferred.</w:t>
      </w:r>
    </w:p>
    <w:p w14:paraId="529C1972" w14:textId="77777777" w:rsidR="00031DD9" w:rsidRDefault="00031DD9" w:rsidP="0063421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 2:</w:t>
      </w:r>
    </w:p>
    <w:p w14:paraId="18E75E70" w14:textId="77777777" w:rsidR="00B03EED" w:rsidRDefault="00B03EED" w:rsidP="00B03EED">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For the indication of t</w:t>
      </w:r>
      <w:r>
        <w:rPr>
          <w:rFonts w:ascii="Times New Roman" w:hAnsi="Times New Roman" w:cs="Times New Roman"/>
          <w:b/>
          <w:i/>
          <w:sz w:val="20"/>
          <w:szCs w:val="20"/>
        </w:rPr>
        <w:t xml:space="preserve"> for</w:t>
      </w:r>
      <w:r>
        <w:rPr>
          <w:rFonts w:ascii="Times New Roman" w:hAnsi="Times New Roman" w:cs="Times New Roman" w:hint="eastAsia"/>
          <w:b/>
          <w:i/>
          <w:sz w:val="20"/>
          <w:szCs w:val="20"/>
        </w:rPr>
        <w:t xml:space="preserve"> </w:t>
      </w:r>
      <w:r>
        <w:rPr>
          <w:rFonts w:ascii="Times New Roman" w:hAnsi="Times New Roman" w:cs="Times New Roman"/>
          <w:b/>
          <w:i/>
          <w:sz w:val="20"/>
          <w:szCs w:val="20"/>
        </w:rPr>
        <w:t xml:space="preserve">SRS resource sets triggered by </w:t>
      </w:r>
      <w:r w:rsidRPr="00EE32A9">
        <w:rPr>
          <w:rFonts w:ascii="Times New Roman" w:hAnsi="Times New Roman" w:cs="Times New Roman"/>
          <w:b/>
          <w:i/>
          <w:sz w:val="20"/>
          <w:szCs w:val="20"/>
        </w:rPr>
        <w:t>DCI format 0_1/0_2/1-1/1-2 that schedules a PDSCH or PUSCH</w:t>
      </w:r>
      <w:r>
        <w:rPr>
          <w:rFonts w:ascii="Times New Roman" w:hAnsi="Times New Roman" w:cs="Times New Roman" w:hint="eastAsia"/>
          <w:b/>
          <w:i/>
          <w:sz w:val="20"/>
          <w:szCs w:val="20"/>
        </w:rPr>
        <w:t xml:space="preserve">, </w:t>
      </w:r>
    </w:p>
    <w:p w14:paraId="7F1E9CB1" w14:textId="77777777" w:rsidR="00B03EED" w:rsidRDefault="00B03EED" w:rsidP="00B03EED">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t value(s) are configured per trigger state per SRS resource set;</w:t>
      </w:r>
    </w:p>
    <w:p w14:paraId="49891C4E" w14:textId="2DDB292B" w:rsidR="00031DD9" w:rsidRPr="009549C2" w:rsidRDefault="00B03EED" w:rsidP="00B03EED">
      <w:pPr>
        <w:numPr>
          <w:ilvl w:val="1"/>
          <w:numId w:val="5"/>
        </w:numPr>
        <w:spacing w:beforeLines="50" w:before="120" w:afterLines="50" w:after="120"/>
        <w:rPr>
          <w:rFonts w:ascii="Times New Roman" w:hAnsi="Times New Roman" w:cs="Times New Roman"/>
          <w:b/>
          <w:i/>
          <w:sz w:val="20"/>
          <w:szCs w:val="20"/>
        </w:rPr>
      </w:pPr>
      <w:r w:rsidRPr="00B03EED">
        <w:rPr>
          <w:rFonts w:ascii="Times New Roman" w:hAnsi="Times New Roman" w:cs="Times New Roman" w:hint="eastAsia"/>
          <w:b/>
          <w:i/>
          <w:sz w:val="20"/>
          <w:szCs w:val="20"/>
        </w:rPr>
        <w:t xml:space="preserve">If t-list configuration for each trigger state is supported, trigger state based set-common indication is supported, where </w:t>
      </w:r>
      <w:r w:rsidRPr="00B03EED">
        <w:rPr>
          <w:rFonts w:ascii="Times New Roman" w:hAnsi="Times New Roman" w:cs="Times New Roman"/>
          <w:b/>
          <w:i/>
          <w:sz w:val="20"/>
          <w:szCs w:val="20"/>
        </w:rPr>
        <w:t>trigger state based</w:t>
      </w:r>
      <w:r w:rsidRPr="00B03EED">
        <w:rPr>
          <w:rFonts w:ascii="Times New Roman" w:hAnsi="Times New Roman" w:cs="Times New Roman" w:hint="eastAsia"/>
          <w:b/>
          <w:i/>
          <w:sz w:val="20"/>
          <w:szCs w:val="20"/>
        </w:rPr>
        <w:t xml:space="preserve"> </w:t>
      </w:r>
      <w:r w:rsidRPr="00B03EED">
        <w:rPr>
          <w:rFonts w:ascii="Times New Roman" w:hAnsi="Times New Roman" w:cs="Times New Roman"/>
          <w:b/>
          <w:i/>
          <w:sz w:val="20"/>
          <w:szCs w:val="20"/>
        </w:rPr>
        <w:t>set-common indication means</w:t>
      </w:r>
      <w:r w:rsidRPr="00B03EED">
        <w:rPr>
          <w:rFonts w:ascii="Times New Roman" w:hAnsi="Times New Roman" w:cs="Times New Roman" w:hint="eastAsia"/>
          <w:b/>
          <w:i/>
          <w:sz w:val="20"/>
          <w:szCs w:val="20"/>
        </w:rPr>
        <w:t xml:space="preserve"> DCI indicates </w:t>
      </w:r>
      <w:r w:rsidRPr="00B03EED">
        <w:rPr>
          <w:rFonts w:ascii="Times New Roman" w:hAnsi="Times New Roman" w:cs="Times New Roman"/>
          <w:b/>
          <w:i/>
          <w:sz w:val="20"/>
          <w:szCs w:val="20"/>
        </w:rPr>
        <w:t>t value</w:t>
      </w:r>
      <w:r w:rsidRPr="00B03EED">
        <w:rPr>
          <w:rFonts w:ascii="Times New Roman" w:hAnsi="Times New Roman" w:cs="Times New Roman" w:hint="eastAsia"/>
          <w:b/>
          <w:i/>
          <w:sz w:val="20"/>
          <w:szCs w:val="20"/>
        </w:rPr>
        <w:t>s</w:t>
      </w:r>
      <w:r w:rsidRPr="00B03EED">
        <w:rPr>
          <w:rFonts w:ascii="Times New Roman" w:hAnsi="Times New Roman" w:cs="Times New Roman"/>
          <w:b/>
          <w:i/>
          <w:sz w:val="20"/>
          <w:szCs w:val="20"/>
        </w:rPr>
        <w:t xml:space="preserve"> </w:t>
      </w:r>
      <w:r w:rsidRPr="00B03EED">
        <w:rPr>
          <w:rFonts w:ascii="Times New Roman" w:hAnsi="Times New Roman" w:cs="Times New Roman" w:hint="eastAsia"/>
          <w:b/>
          <w:i/>
          <w:sz w:val="20"/>
          <w:szCs w:val="20"/>
        </w:rPr>
        <w:t>with same sequence order</w:t>
      </w:r>
      <w:r w:rsidRPr="00B03EED">
        <w:rPr>
          <w:rFonts w:ascii="Times New Roman" w:hAnsi="Times New Roman" w:cs="Times New Roman"/>
          <w:b/>
          <w:i/>
          <w:sz w:val="20"/>
          <w:szCs w:val="20"/>
        </w:rPr>
        <w:t xml:space="preserve"> in the </w:t>
      </w:r>
      <w:r w:rsidRPr="00B03EED">
        <w:rPr>
          <w:rFonts w:ascii="Times New Roman" w:hAnsi="Times New Roman" w:cs="Times New Roman" w:hint="eastAsia"/>
          <w:b/>
          <w:i/>
          <w:sz w:val="20"/>
          <w:szCs w:val="20"/>
        </w:rPr>
        <w:t>t-list</w:t>
      </w:r>
      <w:r w:rsidRPr="00B03EED" w:rsidDel="00232953">
        <w:rPr>
          <w:rFonts w:ascii="Times New Roman" w:hAnsi="Times New Roman" w:cs="Times New Roman"/>
          <w:b/>
          <w:i/>
          <w:sz w:val="20"/>
          <w:szCs w:val="20"/>
        </w:rPr>
        <w:t xml:space="preserve"> </w:t>
      </w:r>
      <w:r w:rsidRPr="00B03EED">
        <w:rPr>
          <w:rFonts w:ascii="Times New Roman" w:hAnsi="Times New Roman" w:cs="Times New Roman"/>
          <w:b/>
          <w:i/>
          <w:sz w:val="20"/>
          <w:szCs w:val="20"/>
        </w:rPr>
        <w:t xml:space="preserve">associated to the trigger state </w:t>
      </w:r>
      <w:r w:rsidRPr="00B03EED">
        <w:rPr>
          <w:rFonts w:ascii="Times New Roman" w:hAnsi="Times New Roman" w:cs="Times New Roman" w:hint="eastAsia"/>
          <w:b/>
          <w:i/>
          <w:sz w:val="20"/>
          <w:szCs w:val="20"/>
        </w:rPr>
        <w:t xml:space="preserve">for each SRS </w:t>
      </w:r>
      <w:r w:rsidRPr="00B03EED">
        <w:rPr>
          <w:rFonts w:ascii="Times New Roman" w:hAnsi="Times New Roman" w:cs="Times New Roman"/>
          <w:b/>
          <w:i/>
          <w:sz w:val="20"/>
          <w:szCs w:val="20"/>
        </w:rPr>
        <w:t>resource</w:t>
      </w:r>
      <w:r w:rsidRPr="00B03EED">
        <w:rPr>
          <w:rFonts w:ascii="Times New Roman" w:hAnsi="Times New Roman" w:cs="Times New Roman" w:hint="eastAsia"/>
          <w:b/>
          <w:i/>
          <w:sz w:val="20"/>
          <w:szCs w:val="20"/>
        </w:rPr>
        <w:t xml:space="preserve"> set.  </w:t>
      </w:r>
    </w:p>
    <w:p w14:paraId="1F36EB85" w14:textId="29B06DE3" w:rsidR="00EE32A9" w:rsidRDefault="00EE32A9" w:rsidP="0063421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3</w:t>
      </w:r>
      <w:r>
        <w:rPr>
          <w:rFonts w:ascii="Times New Roman" w:hAnsi="Times New Roman" w:cs="Times New Roman"/>
          <w:b/>
          <w:i/>
          <w:sz w:val="20"/>
          <w:szCs w:val="20"/>
        </w:rPr>
        <w:t>:</w:t>
      </w:r>
    </w:p>
    <w:p w14:paraId="18F60D4F" w14:textId="189E4BC5" w:rsidR="00EE32A9" w:rsidRDefault="00EE32A9" w:rsidP="00634212">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For the indication of t</w:t>
      </w:r>
      <w:r>
        <w:rPr>
          <w:rFonts w:ascii="Times New Roman" w:hAnsi="Times New Roman" w:cs="Times New Roman"/>
          <w:b/>
          <w:i/>
          <w:sz w:val="20"/>
          <w:szCs w:val="20"/>
        </w:rPr>
        <w:t xml:space="preserve"> </w:t>
      </w:r>
      <w:r w:rsidR="00F015D2">
        <w:rPr>
          <w:rFonts w:ascii="Times New Roman" w:hAnsi="Times New Roman" w:cs="Times New Roman"/>
          <w:b/>
          <w:i/>
          <w:sz w:val="20"/>
          <w:szCs w:val="20"/>
        </w:rPr>
        <w:t>for</w:t>
      </w:r>
      <w:r>
        <w:rPr>
          <w:rFonts w:ascii="Times New Roman" w:hAnsi="Times New Roman" w:cs="Times New Roman"/>
          <w:b/>
          <w:i/>
          <w:sz w:val="20"/>
          <w:szCs w:val="20"/>
        </w:rPr>
        <w:t xml:space="preserve"> SRS resource sets triggered by </w:t>
      </w:r>
      <w:r w:rsidRPr="00EE32A9">
        <w:rPr>
          <w:rFonts w:ascii="Times New Roman" w:hAnsi="Times New Roman" w:cs="Times New Roman"/>
          <w:b/>
          <w:i/>
          <w:sz w:val="20"/>
          <w:szCs w:val="20"/>
        </w:rPr>
        <w:t>DCI format 0_1/0_2</w:t>
      </w:r>
      <w:r>
        <w:rPr>
          <w:rFonts w:ascii="Times New Roman" w:hAnsi="Times New Roman" w:cs="Times New Roman"/>
          <w:b/>
          <w:i/>
          <w:sz w:val="20"/>
          <w:szCs w:val="20"/>
        </w:rPr>
        <w:t xml:space="preserve"> without data and CSI request,</w:t>
      </w:r>
    </w:p>
    <w:p w14:paraId="326947D2" w14:textId="0D101692" w:rsidR="00EE32A9" w:rsidRDefault="00EE32A9" w:rsidP="00634212">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Alt </w:t>
      </w:r>
      <w:r>
        <w:rPr>
          <w:rFonts w:ascii="Times New Roman" w:hAnsi="Times New Roman" w:cs="Times New Roman"/>
          <w:b/>
          <w:i/>
          <w:sz w:val="20"/>
          <w:szCs w:val="20"/>
        </w:rPr>
        <w:t>1</w:t>
      </w:r>
      <w:r>
        <w:rPr>
          <w:rFonts w:ascii="Times New Roman" w:hAnsi="Times New Roman" w:cs="Times New Roman" w:hint="eastAsia"/>
          <w:b/>
          <w:i/>
          <w:sz w:val="20"/>
          <w:szCs w:val="20"/>
        </w:rPr>
        <w:t>-1</w:t>
      </w:r>
      <w:r>
        <w:rPr>
          <w:rFonts w:ascii="Times New Roman" w:hAnsi="Times New Roman" w:cs="Times New Roman"/>
          <w:b/>
          <w:i/>
          <w:sz w:val="20"/>
          <w:szCs w:val="20"/>
        </w:rPr>
        <w:t>(</w:t>
      </w:r>
      <w:r w:rsidRPr="00EE32A9">
        <w:rPr>
          <w:rFonts w:ascii="Times New Roman" w:hAnsi="Times New Roman" w:cs="Times New Roman"/>
          <w:b/>
          <w:i/>
          <w:sz w:val="20"/>
          <w:szCs w:val="20"/>
        </w:rPr>
        <w:t>Reuse the same scheme used for DCI format 0_1/0_2/1-1/1-2 that schedules a PDSCH or PUSCH</w:t>
      </w:r>
      <w:r>
        <w:rPr>
          <w:rFonts w:ascii="Times New Roman" w:hAnsi="Times New Roman" w:cs="Times New Roman"/>
          <w:b/>
          <w:i/>
          <w:sz w:val="20"/>
          <w:szCs w:val="20"/>
        </w:rPr>
        <w:t>)</w:t>
      </w:r>
      <w:r>
        <w:rPr>
          <w:rFonts w:ascii="Times New Roman" w:hAnsi="Times New Roman" w:cs="Times New Roman" w:hint="eastAsia"/>
          <w:b/>
          <w:i/>
          <w:sz w:val="20"/>
          <w:szCs w:val="20"/>
        </w:rPr>
        <w:t xml:space="preserve"> is supported</w:t>
      </w:r>
      <w:r>
        <w:rPr>
          <w:rFonts w:ascii="Times New Roman" w:hAnsi="Times New Roman" w:cs="Times New Roman"/>
          <w:b/>
          <w:i/>
          <w:sz w:val="20"/>
          <w:szCs w:val="20"/>
        </w:rPr>
        <w:t>.</w:t>
      </w:r>
    </w:p>
    <w:p w14:paraId="4366EDBF" w14:textId="64FD7CF9" w:rsidR="00B00CCE" w:rsidRDefault="00B00CCE" w:rsidP="00B00CCE">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SRS </w:t>
      </w:r>
      <w:r>
        <w:rPr>
          <w:rFonts w:ascii="Arial" w:eastAsia="宋体" w:hAnsi="Arial" w:cs="Times New Roman"/>
          <w:b/>
          <w:kern w:val="32"/>
          <w:sz w:val="28"/>
          <w:szCs w:val="20"/>
        </w:rPr>
        <w:t>usage reuse</w:t>
      </w:r>
    </w:p>
    <w:p w14:paraId="1B1B8848" w14:textId="5948AE08" w:rsidR="00B03EED" w:rsidRDefault="008456E2" w:rsidP="00211827">
      <w:pPr>
        <w:rPr>
          <w:rFonts w:ascii="Times New Roman" w:hAnsi="Times New Roman" w:cs="Times New Roman"/>
          <w:bCs/>
          <w:sz w:val="20"/>
          <w:szCs w:val="20"/>
        </w:rPr>
      </w:pPr>
      <w:r>
        <w:rPr>
          <w:rFonts w:ascii="Times New Roman" w:hAnsi="Times New Roman" w:cs="Times New Roman"/>
          <w:bCs/>
          <w:sz w:val="20"/>
          <w:szCs w:val="20"/>
        </w:rPr>
        <w:t xml:space="preserve">The motivations of SRS usage reuse are DCI overhead reduction and SRS overhead reduction. </w:t>
      </w:r>
      <w:r w:rsidR="00D309F5">
        <w:rPr>
          <w:rFonts w:ascii="Times New Roman" w:hAnsi="Times New Roman" w:cs="Times New Roman" w:hint="eastAsia"/>
          <w:bCs/>
          <w:sz w:val="20"/>
          <w:szCs w:val="20"/>
        </w:rPr>
        <w:t>Before</w:t>
      </w:r>
      <w:r w:rsidR="00D309F5">
        <w:rPr>
          <w:rFonts w:ascii="Times New Roman" w:hAnsi="Times New Roman" w:cs="Times New Roman"/>
          <w:bCs/>
          <w:sz w:val="20"/>
          <w:szCs w:val="20"/>
        </w:rPr>
        <w:t xml:space="preserve"> this meeting, there was an email discussion on SRS usage </w:t>
      </w:r>
      <w:r w:rsidR="001037DF">
        <w:rPr>
          <w:rFonts w:ascii="Times New Roman" w:hAnsi="Times New Roman" w:cs="Times New Roman"/>
          <w:bCs/>
          <w:sz w:val="20"/>
          <w:szCs w:val="20"/>
        </w:rPr>
        <w:t xml:space="preserve">reuse </w:t>
      </w:r>
      <w:r w:rsidR="00D309F5">
        <w:rPr>
          <w:rFonts w:ascii="Times New Roman" w:hAnsi="Times New Roman" w:cs="Times New Roman"/>
          <w:bCs/>
          <w:sz w:val="20"/>
          <w:szCs w:val="20"/>
        </w:rPr>
        <w:t xml:space="preserve">and </w:t>
      </w:r>
      <w:r w:rsidR="00B03EED">
        <w:rPr>
          <w:rFonts w:ascii="Times New Roman" w:hAnsi="Times New Roman" w:cs="Times New Roman" w:hint="eastAsia"/>
          <w:bCs/>
          <w:sz w:val="20"/>
          <w:szCs w:val="20"/>
        </w:rPr>
        <w:t>no agreement had been achieved.</w:t>
      </w:r>
    </w:p>
    <w:p w14:paraId="0720BD6C" w14:textId="77777777" w:rsidR="00DD320B" w:rsidRDefault="00DD320B" w:rsidP="00DD320B">
      <w:pPr>
        <w:rPr>
          <w:rFonts w:ascii="Times New Roman" w:hAnsi="Times New Roman" w:cs="Times New Roman"/>
          <w:bCs/>
          <w:sz w:val="20"/>
          <w:szCs w:val="20"/>
        </w:rPr>
      </w:pPr>
      <w:r>
        <w:rPr>
          <w:rFonts w:ascii="Times New Roman" w:hAnsi="Times New Roman" w:cs="Times New Roman"/>
          <w:bCs/>
          <w:sz w:val="20"/>
          <w:szCs w:val="20"/>
        </w:rPr>
        <w:t>In Rel</w:t>
      </w:r>
      <w:r>
        <w:rPr>
          <w:rFonts w:ascii="Times New Roman" w:hAnsi="Times New Roman" w:cs="Times New Roman" w:hint="eastAsia"/>
          <w:bCs/>
          <w:sz w:val="20"/>
          <w:szCs w:val="20"/>
        </w:rPr>
        <w:t>-</w:t>
      </w:r>
      <w:r>
        <w:rPr>
          <w:rFonts w:ascii="Times New Roman" w:hAnsi="Times New Roman" w:cs="Times New Roman"/>
          <w:bCs/>
          <w:sz w:val="20"/>
          <w:szCs w:val="20"/>
        </w:rPr>
        <w:t>15, an SRS resource can be configured in multiple SRS resource sets with different usages.</w:t>
      </w:r>
      <w:r>
        <w:rPr>
          <w:rFonts w:ascii="Times New Roman" w:hAnsi="Times New Roman" w:cs="Times New Roman" w:hint="eastAsia"/>
          <w:bCs/>
          <w:sz w:val="20"/>
          <w:szCs w:val="20"/>
        </w:rPr>
        <w:t xml:space="preserve"> UE may apply different antenna virtualizations in the SRS transmission occasions for different usages. S</w:t>
      </w:r>
      <w:r>
        <w:rPr>
          <w:rFonts w:ascii="Times New Roman" w:hAnsi="Times New Roman" w:cs="Times New Roman"/>
          <w:bCs/>
          <w:sz w:val="20"/>
          <w:szCs w:val="20"/>
        </w:rPr>
        <w:t>ince it is RAN1’s understanding in RAN1 #95 meeting that “</w:t>
      </w:r>
      <w:r w:rsidRPr="00273ECC">
        <w:rPr>
          <w:rFonts w:ascii="Times New Roman" w:eastAsia="宋体" w:hAnsi="Times New Roman"/>
          <w:i/>
          <w:iCs/>
          <w:sz w:val="20"/>
          <w:szCs w:val="20"/>
        </w:rPr>
        <w:t>If the UE is configured with an SRS resource associated with multiple sets with different SRS-</w:t>
      </w:r>
      <w:proofErr w:type="spellStart"/>
      <w:r w:rsidRPr="00273ECC">
        <w:rPr>
          <w:rFonts w:ascii="Times New Roman" w:eastAsia="宋体" w:hAnsi="Times New Roman"/>
          <w:i/>
          <w:iCs/>
          <w:sz w:val="20"/>
          <w:szCs w:val="20"/>
        </w:rPr>
        <w:t>setUse</w:t>
      </w:r>
      <w:proofErr w:type="spellEnd"/>
      <w:r w:rsidRPr="00273ECC">
        <w:rPr>
          <w:rFonts w:ascii="Times New Roman" w:eastAsia="宋体" w:hAnsi="Times New Roman"/>
          <w:i/>
          <w:iCs/>
          <w:sz w:val="20"/>
          <w:szCs w:val="20"/>
        </w:rPr>
        <w:t>, then it is up to the UE for which SRS-</w:t>
      </w:r>
      <w:proofErr w:type="spellStart"/>
      <w:r w:rsidRPr="00273ECC">
        <w:rPr>
          <w:rFonts w:ascii="Times New Roman" w:eastAsia="宋体" w:hAnsi="Times New Roman"/>
          <w:i/>
          <w:iCs/>
          <w:sz w:val="20"/>
          <w:szCs w:val="20"/>
        </w:rPr>
        <w:t>setUse</w:t>
      </w:r>
      <w:proofErr w:type="spellEnd"/>
      <w:r w:rsidRPr="00273ECC">
        <w:rPr>
          <w:rFonts w:ascii="Times New Roman" w:eastAsia="宋体" w:hAnsi="Times New Roman"/>
          <w:i/>
          <w:iCs/>
          <w:sz w:val="20"/>
          <w:szCs w:val="20"/>
        </w:rPr>
        <w:t xml:space="preserve"> this SRS resource is transmitted for.</w:t>
      </w:r>
      <w:r>
        <w:rPr>
          <w:rFonts w:ascii="Times New Roman" w:hAnsi="Times New Roman" w:cs="Times New Roman"/>
          <w:bCs/>
          <w:sz w:val="20"/>
          <w:szCs w:val="20"/>
        </w:rPr>
        <w:t>”</w:t>
      </w:r>
      <w:r>
        <w:rPr>
          <w:rFonts w:ascii="Times New Roman" w:hAnsi="Times New Roman" w:cs="Times New Roman" w:hint="eastAsia"/>
          <w:bCs/>
          <w:sz w:val="20"/>
          <w:szCs w:val="20"/>
        </w:rPr>
        <w:t xml:space="preserve">, </w:t>
      </w:r>
      <w:r>
        <w:rPr>
          <w:rFonts w:ascii="Times New Roman" w:hAnsi="Times New Roman" w:cs="Times New Roman" w:hint="eastAsia"/>
          <w:bCs/>
          <w:sz w:val="20"/>
          <w:szCs w:val="20"/>
        </w:rPr>
        <w:lastRenderedPageBreak/>
        <w:t xml:space="preserve">when </w:t>
      </w:r>
      <w:r>
        <w:rPr>
          <w:rFonts w:ascii="Times New Roman" w:hAnsi="Times New Roman" w:cs="Times New Roman"/>
          <w:bCs/>
          <w:sz w:val="20"/>
          <w:szCs w:val="20"/>
        </w:rPr>
        <w:t xml:space="preserve">an SRS resource </w:t>
      </w:r>
      <w:r>
        <w:rPr>
          <w:rFonts w:ascii="Times New Roman" w:hAnsi="Times New Roman" w:cs="Times New Roman" w:hint="eastAsia"/>
          <w:bCs/>
          <w:sz w:val="20"/>
          <w:szCs w:val="20"/>
        </w:rPr>
        <w:t>is</w:t>
      </w:r>
      <w:r>
        <w:rPr>
          <w:rFonts w:ascii="Times New Roman" w:hAnsi="Times New Roman" w:cs="Times New Roman"/>
          <w:bCs/>
          <w:sz w:val="20"/>
          <w:szCs w:val="20"/>
        </w:rPr>
        <w:t xml:space="preserve"> configured to be associated with an SRS resource set for “</w:t>
      </w:r>
      <w:r w:rsidRPr="00982CE3">
        <w:rPr>
          <w:rFonts w:ascii="Times New Roman" w:hAnsi="Times New Roman" w:cs="Times New Roman"/>
          <w:bCs/>
          <w:i/>
          <w:iCs/>
          <w:sz w:val="20"/>
          <w:szCs w:val="20"/>
        </w:rPr>
        <w:t>codebook</w:t>
      </w:r>
      <w:r>
        <w:rPr>
          <w:rFonts w:ascii="Times New Roman" w:hAnsi="Times New Roman" w:cs="Times New Roman"/>
          <w:bCs/>
          <w:sz w:val="20"/>
          <w:szCs w:val="20"/>
        </w:rPr>
        <w:t>” and an SRS resource set for “</w:t>
      </w:r>
      <w:proofErr w:type="spellStart"/>
      <w:r w:rsidRPr="00982CE3">
        <w:rPr>
          <w:rFonts w:ascii="Times New Roman" w:hAnsi="Times New Roman" w:cs="Times New Roman"/>
          <w:bCs/>
          <w:i/>
          <w:iCs/>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it is our view that </w:t>
      </w:r>
      <w:r>
        <w:rPr>
          <w:rFonts w:ascii="Times New Roman" w:hAnsi="Times New Roman" w:cs="Times New Roman"/>
          <w:color w:val="000000"/>
          <w:sz w:val="20"/>
          <w:szCs w:val="20"/>
        </w:rPr>
        <w:t xml:space="preserve">the performance of UL CSI acquisition can’t be </w:t>
      </w:r>
      <w:r>
        <w:rPr>
          <w:rFonts w:ascii="Times New Roman" w:hAnsi="Times New Roman" w:cs="Times New Roman" w:hint="eastAsia"/>
          <w:bCs/>
          <w:sz w:val="20"/>
          <w:szCs w:val="20"/>
        </w:rPr>
        <w:t>g</w:t>
      </w:r>
      <w:r w:rsidRPr="00273ECC">
        <w:rPr>
          <w:rFonts w:ascii="Times New Roman" w:hAnsi="Times New Roman" w:cs="Times New Roman"/>
          <w:bCs/>
          <w:sz w:val="20"/>
          <w:szCs w:val="20"/>
        </w:rPr>
        <w:t>uaranteed</w:t>
      </w:r>
      <w:r>
        <w:rPr>
          <w:rFonts w:ascii="Times New Roman" w:hAnsi="Times New Roman" w:cs="Times New Roman" w:hint="eastAsia"/>
          <w:bCs/>
          <w:sz w:val="20"/>
          <w:szCs w:val="20"/>
        </w:rPr>
        <w:t xml:space="preserve"> </w:t>
      </w:r>
      <w:r>
        <w:rPr>
          <w:rFonts w:ascii="Times New Roman" w:hAnsi="Times New Roman" w:cs="Times New Roman"/>
          <w:color w:val="000000"/>
          <w:sz w:val="20"/>
          <w:szCs w:val="20"/>
        </w:rPr>
        <w:t xml:space="preserve">by using the SRS resource transmitted in the set for </w:t>
      </w:r>
      <w:r>
        <w:rPr>
          <w:rFonts w:ascii="Times New Roman" w:hAnsi="Times New Roman" w:cs="Times New Roman"/>
          <w:bCs/>
          <w:sz w:val="20"/>
          <w:szCs w:val="20"/>
        </w:rPr>
        <w:t>“</w:t>
      </w:r>
      <w:proofErr w:type="spellStart"/>
      <w:r w:rsidRPr="00982CE3">
        <w:rPr>
          <w:rFonts w:ascii="Times New Roman" w:hAnsi="Times New Roman" w:cs="Times New Roman"/>
          <w:bCs/>
          <w:i/>
          <w:iCs/>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and </w:t>
      </w:r>
      <w:r>
        <w:rPr>
          <w:rFonts w:ascii="Times New Roman" w:hAnsi="Times New Roman" w:cs="Times New Roman"/>
          <w:bCs/>
          <w:sz w:val="20"/>
          <w:szCs w:val="20"/>
        </w:rPr>
        <w:t>the performance of DL CSI acquisition can’t be ensured by using the SRS resource transmitted in the set for “</w:t>
      </w:r>
      <w:r w:rsidRPr="00982CE3">
        <w:rPr>
          <w:rFonts w:ascii="Times New Roman" w:hAnsi="Times New Roman" w:cs="Times New Roman"/>
          <w:bCs/>
          <w:i/>
          <w:iCs/>
          <w:sz w:val="20"/>
          <w:szCs w:val="20"/>
        </w:rPr>
        <w:t>codebook</w:t>
      </w:r>
      <w:r>
        <w:rPr>
          <w:rFonts w:ascii="Times New Roman" w:hAnsi="Times New Roman" w:cs="Times New Roman"/>
          <w:bCs/>
          <w:sz w:val="20"/>
          <w:szCs w:val="20"/>
        </w:rPr>
        <w:t xml:space="preserve">”. </w:t>
      </w:r>
      <w:r>
        <w:rPr>
          <w:rFonts w:ascii="Times New Roman" w:hAnsi="Times New Roman" w:cs="Times New Roman" w:hint="eastAsia"/>
          <w:bCs/>
          <w:sz w:val="20"/>
          <w:szCs w:val="20"/>
        </w:rPr>
        <w:t>In order to support SRS resource sharing between different usages, UE</w:t>
      </w:r>
      <w:r>
        <w:rPr>
          <w:rFonts w:ascii="Times New Roman" w:hAnsi="Times New Roman" w:cs="Times New Roman"/>
          <w:bCs/>
          <w:sz w:val="20"/>
          <w:szCs w:val="20"/>
        </w:rPr>
        <w:t>’</w:t>
      </w:r>
      <w:r>
        <w:rPr>
          <w:rFonts w:ascii="Times New Roman" w:hAnsi="Times New Roman" w:cs="Times New Roman" w:hint="eastAsia"/>
          <w:bCs/>
          <w:sz w:val="20"/>
          <w:szCs w:val="20"/>
        </w:rPr>
        <w:t>s antenna virtualization behavior of SRS resources for usage sharing should be clearly specified.</w:t>
      </w:r>
    </w:p>
    <w:p w14:paraId="0C526A45" w14:textId="77777777" w:rsidR="00DD320B" w:rsidRPr="003F1DC8" w:rsidRDefault="00DD320B" w:rsidP="00DD320B">
      <w:pPr>
        <w:spacing w:beforeLines="50" w:before="120" w:afterLines="50" w:after="120"/>
        <w:rPr>
          <w:rFonts w:ascii="Times New Roman" w:hAnsi="Times New Roman" w:cs="Times New Roman"/>
          <w:b/>
          <w:i/>
          <w:sz w:val="20"/>
          <w:szCs w:val="20"/>
        </w:rPr>
      </w:pPr>
      <w:r w:rsidRPr="003F1DC8">
        <w:rPr>
          <w:rFonts w:ascii="Times New Roman" w:hAnsi="Times New Roman" w:cs="Times New Roman" w:hint="eastAsia"/>
          <w:b/>
          <w:i/>
          <w:sz w:val="20"/>
          <w:szCs w:val="20"/>
        </w:rPr>
        <w:t>O</w:t>
      </w:r>
      <w:r w:rsidRPr="003F1DC8">
        <w:rPr>
          <w:rFonts w:ascii="Times New Roman" w:hAnsi="Times New Roman" w:cs="Times New Roman"/>
          <w:b/>
          <w:i/>
          <w:sz w:val="20"/>
          <w:szCs w:val="20"/>
        </w:rPr>
        <w:t>bservation 1:</w:t>
      </w:r>
    </w:p>
    <w:p w14:paraId="50C39B9A" w14:textId="77777777" w:rsidR="00DD320B" w:rsidRDefault="00DD320B" w:rsidP="00DD320B">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reuse is not well supported in Rel-15.</w:t>
      </w:r>
    </w:p>
    <w:p w14:paraId="7B35482C" w14:textId="77777777" w:rsidR="00DD320B" w:rsidRPr="00B932A0" w:rsidRDefault="00DD320B" w:rsidP="00DD320B">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B932A0">
        <w:rPr>
          <w:rFonts w:ascii="Times New Roman" w:hAnsi="Times New Roman" w:cs="Times New Roman"/>
          <w:b/>
          <w:i/>
          <w:sz w:val="20"/>
          <w:szCs w:val="20"/>
        </w:rPr>
        <w:t>:</w:t>
      </w:r>
    </w:p>
    <w:p w14:paraId="461EA909" w14:textId="77777777" w:rsidR="00DD320B" w:rsidRDefault="00DD320B" w:rsidP="00DD320B">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sharing between “codebook” and “</w:t>
      </w:r>
      <w:proofErr w:type="spellStart"/>
      <w:r>
        <w:rPr>
          <w:rFonts w:ascii="Times New Roman" w:hAnsi="Times New Roman" w:cs="Times New Roman"/>
          <w:b/>
          <w:i/>
          <w:sz w:val="20"/>
          <w:szCs w:val="20"/>
        </w:rPr>
        <w:t>antennaSwitching</w:t>
      </w:r>
      <w:proofErr w:type="spellEnd"/>
      <w:r>
        <w:rPr>
          <w:rFonts w:ascii="Times New Roman" w:hAnsi="Times New Roman" w:cs="Times New Roman"/>
          <w:b/>
          <w:i/>
          <w:sz w:val="20"/>
          <w:szCs w:val="20"/>
        </w:rPr>
        <w:t>” is supported</w:t>
      </w:r>
      <w:r>
        <w:rPr>
          <w:rFonts w:ascii="Times New Roman" w:hAnsi="Times New Roman" w:cs="Times New Roman" w:hint="eastAsia"/>
          <w:b/>
          <w:i/>
          <w:sz w:val="20"/>
          <w:szCs w:val="20"/>
        </w:rPr>
        <w:t xml:space="preserve"> in Rel-17, with UE</w:t>
      </w:r>
      <w:r>
        <w:rPr>
          <w:rFonts w:ascii="Times New Roman" w:hAnsi="Times New Roman" w:cs="Times New Roman"/>
          <w:b/>
          <w:i/>
          <w:sz w:val="20"/>
          <w:szCs w:val="20"/>
        </w:rPr>
        <w:t>’</w:t>
      </w:r>
      <w:r>
        <w:rPr>
          <w:rFonts w:ascii="Times New Roman" w:hAnsi="Times New Roman" w:cs="Times New Roman" w:hint="eastAsia"/>
          <w:b/>
          <w:i/>
          <w:sz w:val="20"/>
          <w:szCs w:val="20"/>
        </w:rPr>
        <w:t xml:space="preserve">s </w:t>
      </w:r>
      <w:r w:rsidRPr="00B03EED">
        <w:rPr>
          <w:rFonts w:ascii="Times New Roman" w:hAnsi="Times New Roman" w:cs="Times New Roman"/>
          <w:b/>
          <w:i/>
          <w:sz w:val="20"/>
          <w:szCs w:val="20"/>
        </w:rPr>
        <w:t>antenna virtualization behavior of SRS resources for usage sharing clearly specified.</w:t>
      </w:r>
      <w:r w:rsidDel="00B03EED">
        <w:rPr>
          <w:rFonts w:ascii="Times New Roman" w:hAnsi="Times New Roman" w:cs="Times New Roman"/>
          <w:b/>
          <w:i/>
          <w:sz w:val="20"/>
          <w:szCs w:val="20"/>
        </w:rPr>
        <w:t xml:space="preserve"> </w:t>
      </w:r>
    </w:p>
    <w:p w14:paraId="16D75451" w14:textId="77777777" w:rsidR="009C0AE1" w:rsidRDefault="00340145"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SRS for antenna switching</w:t>
      </w:r>
    </w:p>
    <w:p w14:paraId="4567A221" w14:textId="0A61EAFB" w:rsidR="00015DFA" w:rsidRPr="00015DFA" w:rsidRDefault="00015DFA" w:rsidP="00FF6E3C">
      <w:pPr>
        <w:spacing w:beforeLines="50" w:before="120" w:afterLines="50" w:after="120"/>
        <w:rPr>
          <w:rFonts w:ascii="Times New Roman" w:hAnsi="Times New Roman" w:cs="Times New Roman"/>
          <w:b/>
          <w:bCs/>
          <w:sz w:val="20"/>
          <w:szCs w:val="20"/>
          <w:u w:val="single"/>
        </w:rPr>
      </w:pPr>
      <w:bookmarkStart w:id="5" w:name="_Hlk68044321"/>
      <w:r>
        <w:rPr>
          <w:rFonts w:ascii="Times New Roman" w:hAnsi="Times New Roman" w:cs="Times New Roman"/>
          <w:b/>
          <w:bCs/>
          <w:sz w:val="20"/>
          <w:szCs w:val="20"/>
          <w:u w:val="single"/>
        </w:rPr>
        <w:t>C</w:t>
      </w:r>
      <w:r w:rsidRPr="00015DFA">
        <w:rPr>
          <w:rFonts w:ascii="Times New Roman" w:hAnsi="Times New Roman" w:cs="Times New Roman"/>
          <w:b/>
          <w:bCs/>
          <w:sz w:val="20"/>
          <w:szCs w:val="20"/>
          <w:u w:val="single"/>
        </w:rPr>
        <w:t xml:space="preserve">onfiguration for </w:t>
      </w:r>
      <w:r>
        <w:rPr>
          <w:rFonts w:ascii="Times New Roman" w:hAnsi="Times New Roman" w:cs="Times New Roman"/>
          <w:b/>
          <w:bCs/>
          <w:sz w:val="20"/>
          <w:szCs w:val="20"/>
          <w:u w:val="single"/>
        </w:rPr>
        <w:t>AP-SRS</w:t>
      </w:r>
    </w:p>
    <w:bookmarkEnd w:id="5"/>
    <w:p w14:paraId="46A7142F" w14:textId="564BFDF6" w:rsidR="007B6469" w:rsidRDefault="00015DFA" w:rsidP="00FF6E3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RAN 1 #104 meeting, f</w:t>
      </w:r>
      <w:r w:rsidR="00802859" w:rsidRPr="00061A22">
        <w:rPr>
          <w:rFonts w:ascii="Times New Roman" w:hAnsi="Times New Roman" w:cs="Times New Roman"/>
          <w:sz w:val="20"/>
          <w:szCs w:val="20"/>
        </w:rPr>
        <w:t>or aperiodic antenna switching SRS</w:t>
      </w:r>
      <w:r w:rsidR="00061A22" w:rsidRPr="00061A22">
        <w:rPr>
          <w:rFonts w:ascii="Times New Roman" w:hAnsi="Times New Roman" w:cs="Times New Roman"/>
          <w:sz w:val="20"/>
          <w:szCs w:val="20"/>
        </w:rPr>
        <w:t xml:space="preserve"> with </w:t>
      </w:r>
      <w:bookmarkStart w:id="6" w:name="_Hlk68044175"/>
      <w:r w:rsidR="00061A22" w:rsidRPr="00061A22">
        <w:rPr>
          <w:rFonts w:ascii="Times New Roman" w:hAnsi="Times New Roman" w:cs="Times New Roman"/>
          <w:sz w:val="20"/>
          <w:szCs w:val="20"/>
        </w:rPr>
        <w:t>1T6R, 1T8R, 2T6R and 2T8R</w:t>
      </w:r>
      <w:bookmarkEnd w:id="6"/>
      <w:r w:rsidR="00061A22" w:rsidRPr="00061A22">
        <w:rPr>
          <w:rFonts w:ascii="Times New Roman" w:hAnsi="Times New Roman" w:cs="Times New Roman"/>
          <w:sz w:val="20"/>
          <w:szCs w:val="20"/>
        </w:rPr>
        <w:t>, the total number of resources</w:t>
      </w:r>
      <w:r w:rsidR="00FC4862">
        <w:rPr>
          <w:rFonts w:ascii="Times New Roman" w:hAnsi="Times New Roman" w:cs="Times New Roman"/>
          <w:sz w:val="20"/>
          <w:szCs w:val="20"/>
        </w:rPr>
        <w:t xml:space="preserve"> (K)</w:t>
      </w:r>
      <w:r w:rsidR="00061A22" w:rsidRPr="00061A22">
        <w:rPr>
          <w:rFonts w:ascii="Times New Roman" w:hAnsi="Times New Roman" w:cs="Times New Roman"/>
          <w:sz w:val="20"/>
          <w:szCs w:val="20"/>
        </w:rPr>
        <w:t xml:space="preserve"> and the number of ports for each resource had been agreed, </w:t>
      </w:r>
      <w:r w:rsidR="00061A22">
        <w:rPr>
          <w:rFonts w:ascii="Times New Roman" w:hAnsi="Times New Roman" w:cs="Times New Roman"/>
          <w:sz w:val="20"/>
          <w:szCs w:val="20"/>
        </w:rPr>
        <w:t xml:space="preserve">and the maximum </w:t>
      </w:r>
      <w:r w:rsidR="00FC4862">
        <w:rPr>
          <w:rFonts w:ascii="Times New Roman" w:hAnsi="Times New Roman" w:cs="Times New Roman"/>
          <w:sz w:val="20"/>
          <w:szCs w:val="20"/>
        </w:rPr>
        <w:t xml:space="preserve">number of </w:t>
      </w:r>
      <w:r w:rsidR="00061A22">
        <w:rPr>
          <w:rFonts w:ascii="Times New Roman" w:hAnsi="Times New Roman" w:cs="Times New Roman"/>
          <w:sz w:val="20"/>
          <w:szCs w:val="20"/>
        </w:rPr>
        <w:t>resource sets</w:t>
      </w:r>
      <w:r w:rsidR="00FC4862">
        <w:rPr>
          <w:rFonts w:ascii="Times New Roman" w:hAnsi="Times New Roman" w:cs="Times New Roman"/>
          <w:sz w:val="20"/>
          <w:szCs w:val="20"/>
        </w:rPr>
        <w:t xml:space="preserve"> (N_max)</w:t>
      </w:r>
      <w:r w:rsidR="00061A22">
        <w:rPr>
          <w:rFonts w:ascii="Times New Roman" w:hAnsi="Times New Roman" w:cs="Times New Roman"/>
          <w:sz w:val="20"/>
          <w:szCs w:val="20"/>
        </w:rPr>
        <w:t xml:space="preserve"> that can be configured are </w:t>
      </w:r>
      <w:r w:rsidR="00670FE3">
        <w:rPr>
          <w:rFonts w:ascii="Times New Roman" w:hAnsi="Times New Roman" w:cs="Times New Roman"/>
          <w:sz w:val="20"/>
          <w:szCs w:val="20"/>
        </w:rPr>
        <w:t>to be confirmed</w:t>
      </w:r>
      <w:r>
        <w:rPr>
          <w:rFonts w:ascii="Times New Roman" w:hAnsi="Times New Roman" w:cs="Times New Roman"/>
          <w:sz w:val="20"/>
          <w:szCs w:val="20"/>
        </w:rPr>
        <w:t xml:space="preserve">. For aperiodic </w:t>
      </w:r>
      <w:r w:rsidRPr="00061A22">
        <w:rPr>
          <w:rFonts w:ascii="Times New Roman" w:hAnsi="Times New Roman" w:cs="Times New Roman"/>
          <w:sz w:val="20"/>
          <w:szCs w:val="20"/>
        </w:rPr>
        <w:t xml:space="preserve">antenna switching SRS with </w:t>
      </w:r>
      <w:r>
        <w:rPr>
          <w:rFonts w:ascii="Times New Roman" w:hAnsi="Times New Roman" w:cs="Times New Roman"/>
          <w:sz w:val="20"/>
          <w:szCs w:val="20"/>
        </w:rPr>
        <w:t>4</w:t>
      </w:r>
      <w:r w:rsidRPr="00061A22">
        <w:rPr>
          <w:rFonts w:ascii="Times New Roman" w:hAnsi="Times New Roman" w:cs="Times New Roman"/>
          <w:sz w:val="20"/>
          <w:szCs w:val="20"/>
        </w:rPr>
        <w:t>T</w:t>
      </w:r>
      <w:r>
        <w:rPr>
          <w:rFonts w:ascii="Times New Roman" w:hAnsi="Times New Roman" w:cs="Times New Roman"/>
          <w:sz w:val="20"/>
          <w:szCs w:val="20"/>
        </w:rPr>
        <w:t>8</w:t>
      </w:r>
      <w:r w:rsidRPr="00061A22">
        <w:rPr>
          <w:rFonts w:ascii="Times New Roman" w:hAnsi="Times New Roman" w:cs="Times New Roman"/>
          <w:sz w:val="20"/>
          <w:szCs w:val="20"/>
        </w:rPr>
        <w:t>R</w:t>
      </w:r>
      <w:r>
        <w:rPr>
          <w:rFonts w:ascii="Times New Roman" w:hAnsi="Times New Roman" w:cs="Times New Roman"/>
          <w:sz w:val="20"/>
          <w:szCs w:val="20"/>
        </w:rPr>
        <w:t xml:space="preserve">, a working assumption on K, </w:t>
      </w:r>
      <w:r w:rsidR="000401EA">
        <w:rPr>
          <w:rFonts w:ascii="Times New Roman" w:hAnsi="Times New Roman" w:cs="Times New Roman"/>
          <w:sz w:val="20"/>
          <w:szCs w:val="20"/>
        </w:rPr>
        <w:t>N_max</w:t>
      </w:r>
      <w:r>
        <w:rPr>
          <w:rFonts w:ascii="Times New Roman" w:hAnsi="Times New Roman" w:cs="Times New Roman"/>
          <w:sz w:val="20"/>
          <w:szCs w:val="20"/>
        </w:rPr>
        <w:t xml:space="preserve"> and </w:t>
      </w:r>
      <w:r w:rsidRPr="00061A22">
        <w:rPr>
          <w:rFonts w:ascii="Times New Roman" w:hAnsi="Times New Roman" w:cs="Times New Roman"/>
          <w:sz w:val="20"/>
          <w:szCs w:val="20"/>
        </w:rPr>
        <w:t xml:space="preserve">the number of ports for each resource </w:t>
      </w:r>
      <w:r w:rsidR="000401EA">
        <w:rPr>
          <w:rFonts w:ascii="Times New Roman" w:hAnsi="Times New Roman" w:cs="Times New Roman"/>
          <w:sz w:val="20"/>
          <w:szCs w:val="20"/>
        </w:rPr>
        <w:t xml:space="preserve">was achieved, with </w:t>
      </w:r>
      <w:proofErr w:type="spellStart"/>
      <w:r w:rsidR="000401EA">
        <w:rPr>
          <w:rFonts w:ascii="Times New Roman" w:hAnsi="Times New Roman" w:cs="Times New Roman"/>
          <w:sz w:val="20"/>
          <w:szCs w:val="20"/>
        </w:rPr>
        <w:t>N_max</w:t>
      </w:r>
      <w:proofErr w:type="spellEnd"/>
      <w:r w:rsidR="000401EA">
        <w:rPr>
          <w:rFonts w:ascii="Times New Roman" w:hAnsi="Times New Roman" w:cs="Times New Roman"/>
          <w:sz w:val="20"/>
          <w:szCs w:val="20"/>
        </w:rPr>
        <w:t xml:space="preserve"> </w:t>
      </w:r>
      <w:r w:rsidR="00670FE3">
        <w:rPr>
          <w:rFonts w:ascii="Times New Roman" w:hAnsi="Times New Roman" w:cs="Times New Roman"/>
          <w:sz w:val="20"/>
          <w:szCs w:val="20"/>
        </w:rPr>
        <w:t>to be confirmed</w:t>
      </w:r>
      <w:r w:rsidR="000401EA">
        <w:rPr>
          <w:rFonts w:ascii="Times New Roman" w:hAnsi="Times New Roman" w:cs="Times New Roman"/>
          <w:sz w:val="20"/>
          <w:szCs w:val="20"/>
        </w:rPr>
        <w:t xml:space="preserve">. </w:t>
      </w:r>
      <w:r w:rsidR="00061A22">
        <w:rPr>
          <w:rFonts w:ascii="Times New Roman" w:hAnsi="Times New Roman" w:cs="Times New Roman"/>
          <w:sz w:val="20"/>
          <w:szCs w:val="20"/>
        </w:rPr>
        <w:t xml:space="preserve">We </w:t>
      </w:r>
      <w:r w:rsidR="000401EA">
        <w:rPr>
          <w:rFonts w:ascii="Times New Roman" w:hAnsi="Times New Roman" w:cs="Times New Roman"/>
          <w:sz w:val="20"/>
          <w:szCs w:val="20"/>
        </w:rPr>
        <w:t>suggest</w:t>
      </w:r>
      <w:r w:rsidR="00061A22">
        <w:rPr>
          <w:rFonts w:ascii="Times New Roman" w:hAnsi="Times New Roman" w:cs="Times New Roman"/>
          <w:sz w:val="20"/>
          <w:szCs w:val="20"/>
        </w:rPr>
        <w:t xml:space="preserve"> </w:t>
      </w:r>
      <w:r w:rsidR="00A3634F">
        <w:rPr>
          <w:rFonts w:ascii="Times New Roman" w:hAnsi="Times New Roman" w:cs="Times New Roman"/>
          <w:sz w:val="20"/>
          <w:szCs w:val="20"/>
        </w:rPr>
        <w:t>remov</w:t>
      </w:r>
      <w:r w:rsidR="00A3634F">
        <w:rPr>
          <w:rFonts w:ascii="Times New Roman" w:hAnsi="Times New Roman" w:cs="Times New Roman" w:hint="eastAsia"/>
          <w:sz w:val="20"/>
          <w:szCs w:val="20"/>
        </w:rPr>
        <w:t>ing</w:t>
      </w:r>
      <w:r w:rsidR="00061A22">
        <w:rPr>
          <w:rFonts w:ascii="Times New Roman" w:hAnsi="Times New Roman" w:cs="Times New Roman"/>
          <w:sz w:val="20"/>
          <w:szCs w:val="20"/>
        </w:rPr>
        <w:t xml:space="preserve"> the brackets </w:t>
      </w:r>
      <w:r w:rsidR="000401EA">
        <w:rPr>
          <w:rFonts w:ascii="Times New Roman" w:hAnsi="Times New Roman" w:cs="Times New Roman"/>
          <w:sz w:val="20"/>
          <w:szCs w:val="20"/>
        </w:rPr>
        <w:t xml:space="preserve">for N_max </w:t>
      </w:r>
      <w:r w:rsidR="00670FE3">
        <w:rPr>
          <w:rFonts w:ascii="Times New Roman" w:hAnsi="Times New Roman" w:cs="Times New Roman"/>
          <w:sz w:val="20"/>
          <w:szCs w:val="20"/>
        </w:rPr>
        <w:t xml:space="preserve">to </w:t>
      </w:r>
      <w:r w:rsidR="000401EA">
        <w:rPr>
          <w:rFonts w:ascii="Times New Roman" w:hAnsi="Times New Roman" w:cs="Times New Roman"/>
          <w:sz w:val="20"/>
          <w:szCs w:val="20"/>
        </w:rPr>
        <w:t>confirm the working assumption</w:t>
      </w:r>
      <w:r w:rsidR="007D5C1E">
        <w:rPr>
          <w:rFonts w:ascii="Times New Roman" w:hAnsi="Times New Roman" w:cs="Times New Roman"/>
          <w:sz w:val="20"/>
          <w:szCs w:val="20"/>
        </w:rPr>
        <w:t xml:space="preserve">, i.e. the following </w:t>
      </w:r>
      <w:r w:rsidR="00384D5E">
        <w:rPr>
          <w:rFonts w:ascii="Times New Roman" w:hAnsi="Times New Roman" w:cs="Times New Roman"/>
          <w:sz w:val="20"/>
          <w:szCs w:val="20"/>
        </w:rPr>
        <w:t xml:space="preserve">K and </w:t>
      </w:r>
      <w:r w:rsidR="007D5C1E">
        <w:rPr>
          <w:rFonts w:ascii="Times New Roman" w:hAnsi="Times New Roman" w:cs="Times New Roman"/>
          <w:sz w:val="20"/>
          <w:szCs w:val="20"/>
        </w:rPr>
        <w:t>N_max are supported</w:t>
      </w:r>
      <w:r w:rsidR="00384D5E">
        <w:rPr>
          <w:rFonts w:ascii="Times New Roman" w:hAnsi="Times New Roman" w:cs="Times New Roman"/>
          <w:sz w:val="20"/>
          <w:szCs w:val="20"/>
        </w:rPr>
        <w:t>:</w:t>
      </w:r>
    </w:p>
    <w:p w14:paraId="6A06B734" w14:textId="0FFAE140" w:rsidR="00384D5E" w:rsidRPr="008C67CC" w:rsidRDefault="00384D5E"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For 1T6R,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6,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4.</w:t>
      </w:r>
    </w:p>
    <w:p w14:paraId="1EAF3948" w14:textId="67CA9468" w:rsidR="00384D5E" w:rsidRPr="008C67CC" w:rsidRDefault="00384D5E"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For 1T8R,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8,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4.</w:t>
      </w:r>
    </w:p>
    <w:p w14:paraId="43354E81" w14:textId="2B7530B0" w:rsidR="00384D5E" w:rsidRPr="008C67CC" w:rsidRDefault="00384D5E"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For 2T6R,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3,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3.</w:t>
      </w:r>
    </w:p>
    <w:p w14:paraId="6F119269" w14:textId="3AA43362" w:rsidR="00384D5E" w:rsidRPr="008C67CC" w:rsidRDefault="00384D5E"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For 2T8R,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4,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4.</w:t>
      </w:r>
    </w:p>
    <w:p w14:paraId="102AC766" w14:textId="5D4F41FA" w:rsidR="00384D5E" w:rsidRPr="008C67CC" w:rsidRDefault="00384D5E"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For 4T8R, K</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2, N_max</w:t>
      </w:r>
      <w:r w:rsidR="00190AF0">
        <w:rPr>
          <w:rFonts w:ascii="Times New Roman" w:hAnsi="Times New Roman" w:cs="Times New Roman"/>
          <w:i/>
          <w:iCs/>
          <w:sz w:val="20"/>
          <w:szCs w:val="20"/>
        </w:rPr>
        <w:t xml:space="preserve"> = </w:t>
      </w:r>
      <w:r w:rsidRPr="008C67CC">
        <w:rPr>
          <w:rFonts w:ascii="Times New Roman" w:hAnsi="Times New Roman" w:cs="Times New Roman"/>
          <w:i/>
          <w:iCs/>
          <w:sz w:val="20"/>
          <w:szCs w:val="20"/>
        </w:rPr>
        <w:t>2.</w:t>
      </w:r>
    </w:p>
    <w:p w14:paraId="04AD6113" w14:textId="5431BF5D" w:rsidR="000401EA" w:rsidRDefault="000401EA" w:rsidP="00FF6E3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5</w:t>
      </w:r>
      <w:r>
        <w:rPr>
          <w:rFonts w:ascii="Times New Roman" w:hAnsi="Times New Roman" w:cs="Times New Roman"/>
          <w:b/>
          <w:i/>
          <w:sz w:val="20"/>
          <w:szCs w:val="20"/>
        </w:rPr>
        <w:t>:</w:t>
      </w:r>
    </w:p>
    <w:p w14:paraId="0A71D333" w14:textId="32F1CDC9" w:rsidR="000401EA" w:rsidRDefault="000401EA" w:rsidP="00FF6E3C">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For </w:t>
      </w:r>
      <w:r w:rsidRPr="000401EA">
        <w:rPr>
          <w:rFonts w:ascii="Times New Roman" w:hAnsi="Times New Roman" w:cs="Times New Roman"/>
          <w:b/>
          <w:i/>
          <w:sz w:val="20"/>
          <w:szCs w:val="20"/>
        </w:rPr>
        <w:t>aperiodic antenna switching SRS,</w:t>
      </w:r>
      <w:r>
        <w:rPr>
          <w:rFonts w:ascii="Times New Roman" w:hAnsi="Times New Roman" w:cs="Times New Roman"/>
          <w:b/>
          <w:i/>
          <w:sz w:val="20"/>
          <w:szCs w:val="20"/>
        </w:rPr>
        <w:t xml:space="preserve"> remove the bracket for </w:t>
      </w:r>
      <w:r w:rsidRPr="000401EA">
        <w:rPr>
          <w:rFonts w:ascii="Times New Roman" w:hAnsi="Times New Roman" w:cs="Times New Roman"/>
          <w:b/>
          <w:i/>
          <w:sz w:val="20"/>
          <w:szCs w:val="20"/>
        </w:rPr>
        <w:t xml:space="preserve">N_max </w:t>
      </w:r>
      <w:r>
        <w:rPr>
          <w:rFonts w:ascii="Times New Roman" w:hAnsi="Times New Roman" w:cs="Times New Roman"/>
          <w:b/>
          <w:i/>
          <w:sz w:val="20"/>
          <w:szCs w:val="20"/>
        </w:rPr>
        <w:t xml:space="preserve">for </w:t>
      </w:r>
      <w:r w:rsidR="00E62959" w:rsidRPr="00E62959">
        <w:rPr>
          <w:rFonts w:ascii="Times New Roman" w:hAnsi="Times New Roman" w:cs="Times New Roman"/>
          <w:b/>
          <w:i/>
          <w:sz w:val="20"/>
          <w:szCs w:val="20"/>
        </w:rPr>
        <w:t>1T6R, 1T8R, 2T6R</w:t>
      </w:r>
      <w:r w:rsidR="00E62959">
        <w:rPr>
          <w:rFonts w:ascii="Times New Roman" w:hAnsi="Times New Roman" w:cs="Times New Roman"/>
          <w:b/>
          <w:i/>
          <w:sz w:val="20"/>
          <w:szCs w:val="20"/>
        </w:rPr>
        <w:t>,</w:t>
      </w:r>
      <w:r w:rsidR="00E62959" w:rsidRPr="00E62959">
        <w:rPr>
          <w:rFonts w:ascii="Times New Roman" w:hAnsi="Times New Roman" w:cs="Times New Roman"/>
          <w:b/>
          <w:i/>
          <w:sz w:val="20"/>
          <w:szCs w:val="20"/>
        </w:rPr>
        <w:t xml:space="preserve"> 2T8R</w:t>
      </w:r>
      <w:r w:rsidR="00E62959">
        <w:rPr>
          <w:rFonts w:ascii="Times New Roman" w:hAnsi="Times New Roman" w:cs="Times New Roman"/>
          <w:b/>
          <w:i/>
          <w:sz w:val="20"/>
          <w:szCs w:val="20"/>
        </w:rPr>
        <w:t xml:space="preserve"> and 4T8R,</w:t>
      </w:r>
      <w:r>
        <w:rPr>
          <w:rFonts w:ascii="Times New Roman" w:hAnsi="Times New Roman" w:cs="Times New Roman"/>
          <w:b/>
          <w:i/>
          <w:sz w:val="20"/>
          <w:szCs w:val="20"/>
        </w:rPr>
        <w:t xml:space="preserve"> and </w:t>
      </w:r>
      <w:r w:rsidRPr="000401EA">
        <w:rPr>
          <w:rFonts w:ascii="Times New Roman" w:hAnsi="Times New Roman" w:cs="Times New Roman"/>
          <w:b/>
          <w:i/>
          <w:sz w:val="20"/>
          <w:szCs w:val="20"/>
        </w:rPr>
        <w:t>confirm the working assumption</w:t>
      </w:r>
      <w:r>
        <w:rPr>
          <w:rFonts w:ascii="Times New Roman" w:hAnsi="Times New Roman" w:cs="Times New Roman"/>
          <w:b/>
          <w:i/>
          <w:sz w:val="20"/>
          <w:szCs w:val="20"/>
        </w:rPr>
        <w:t xml:space="preserve"> for 4T8R.</w:t>
      </w:r>
    </w:p>
    <w:p w14:paraId="67F9402F" w14:textId="6749E6B2" w:rsidR="009B29B3" w:rsidRDefault="009B29B3" w:rsidP="00FF6E3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 antenna switching SRS, t</w:t>
      </w:r>
      <w:r w:rsidRPr="009B29B3">
        <w:rPr>
          <w:rFonts w:ascii="Times New Roman" w:hAnsi="Times New Roman" w:cs="Times New Roman"/>
          <w:sz w:val="20"/>
          <w:szCs w:val="20"/>
        </w:rPr>
        <w:t>he UE is configured with a guard period of Y symbols, in which the UE does not transmit any other signal, in the case the SRS resources of a set are transmitted in the same slot. The guard period is in-between the SRS resources of the set.</w:t>
      </w:r>
      <w:r>
        <w:rPr>
          <w:rFonts w:ascii="Times New Roman" w:hAnsi="Times New Roman" w:cs="Times New Roman"/>
          <w:sz w:val="20"/>
          <w:szCs w:val="20"/>
        </w:rPr>
        <w:t xml:space="preserve"> The value of Y is related to </w:t>
      </w:r>
      <w:r w:rsidRPr="009B29B3">
        <w:rPr>
          <w:rFonts w:ascii="Times New Roman" w:hAnsi="Times New Roman" w:cs="Times New Roman"/>
          <w:sz w:val="20"/>
          <w:szCs w:val="20"/>
        </w:rPr>
        <w:t xml:space="preserve">numerology </w:t>
      </w:r>
      <w:r>
        <w:rPr>
          <w:rFonts w:ascii="Times New Roman" w:hAnsi="Times New Roman" w:cs="Times New Roman"/>
          <w:sz w:val="20"/>
          <w:szCs w:val="20"/>
        </w:rPr>
        <w:t xml:space="preserve">and would be 1 or 2. </w:t>
      </w:r>
    </w:p>
    <w:p w14:paraId="1E8C3A82" w14:textId="36E81E72" w:rsidR="000401EA" w:rsidRDefault="007D5C1E" w:rsidP="00FF6E3C">
      <w:pPr>
        <w:spacing w:beforeLines="50" w:before="120" w:afterLines="50" w:after="120"/>
        <w:rPr>
          <w:rFonts w:ascii="Times New Roman" w:hAnsi="Times New Roman" w:cs="Times New Roman"/>
          <w:sz w:val="20"/>
          <w:szCs w:val="20"/>
        </w:rPr>
      </w:pPr>
      <w:r w:rsidRPr="007D5C1E">
        <w:rPr>
          <w:rFonts w:ascii="Times New Roman" w:hAnsi="Times New Roman" w:cs="Times New Roman"/>
          <w:sz w:val="20"/>
          <w:szCs w:val="20"/>
        </w:rPr>
        <w:t xml:space="preserve">If </w:t>
      </w:r>
      <w:r>
        <w:rPr>
          <w:rFonts w:ascii="Times New Roman" w:hAnsi="Times New Roman" w:cs="Times New Roman"/>
          <w:sz w:val="20"/>
          <w:szCs w:val="20"/>
        </w:rPr>
        <w:t xml:space="preserve">SRS can be transmitted over any OFDM symbols within the slot, </w:t>
      </w:r>
      <w:r w:rsidR="00C2344B">
        <w:rPr>
          <w:rFonts w:ascii="Times New Roman" w:hAnsi="Times New Roman" w:cs="Times New Roman"/>
          <w:sz w:val="20"/>
          <w:szCs w:val="20"/>
        </w:rPr>
        <w:t>maximum 7 SRS resources can be configured in a set for Y</w:t>
      </w:r>
      <w:r w:rsidR="00190AF0">
        <w:rPr>
          <w:rFonts w:ascii="Times New Roman" w:hAnsi="Times New Roman" w:cs="Times New Roman"/>
          <w:sz w:val="20"/>
          <w:szCs w:val="20"/>
        </w:rPr>
        <w:t xml:space="preserve"> = </w:t>
      </w:r>
      <w:r w:rsidR="00C2344B">
        <w:rPr>
          <w:rFonts w:ascii="Times New Roman" w:hAnsi="Times New Roman" w:cs="Times New Roman"/>
          <w:sz w:val="20"/>
          <w:szCs w:val="20"/>
        </w:rPr>
        <w:t xml:space="preserve">1 and maximum 5 SRS resources can be configured in a </w:t>
      </w:r>
      <w:r w:rsidR="00C2344B">
        <w:rPr>
          <w:rFonts w:ascii="Times New Roman" w:hAnsi="Times New Roman" w:cs="Times New Roman" w:hint="eastAsia"/>
          <w:sz w:val="20"/>
          <w:szCs w:val="20"/>
        </w:rPr>
        <w:t>set</w:t>
      </w:r>
      <w:r w:rsidR="00C2344B">
        <w:rPr>
          <w:rFonts w:ascii="Times New Roman" w:hAnsi="Times New Roman" w:cs="Times New Roman"/>
          <w:sz w:val="20"/>
          <w:szCs w:val="20"/>
        </w:rPr>
        <w:t xml:space="preserve"> for Y</w:t>
      </w:r>
      <w:r w:rsidR="00190AF0">
        <w:rPr>
          <w:rFonts w:ascii="Times New Roman" w:hAnsi="Times New Roman" w:cs="Times New Roman"/>
          <w:sz w:val="20"/>
          <w:szCs w:val="20"/>
        </w:rPr>
        <w:t xml:space="preserve"> = </w:t>
      </w:r>
      <w:r w:rsidR="00C2344B">
        <w:rPr>
          <w:rFonts w:ascii="Times New Roman" w:hAnsi="Times New Roman" w:cs="Times New Roman"/>
          <w:sz w:val="20"/>
          <w:szCs w:val="20"/>
        </w:rPr>
        <w:t>2. If SRS can be transmitted over the last 6 OFDM symbols, maximum 3 SRS resources can be configured in a set for Y</w:t>
      </w:r>
      <w:r w:rsidR="00190AF0">
        <w:rPr>
          <w:rFonts w:ascii="Times New Roman" w:hAnsi="Times New Roman" w:cs="Times New Roman"/>
          <w:sz w:val="20"/>
          <w:szCs w:val="20"/>
        </w:rPr>
        <w:t xml:space="preserve"> = </w:t>
      </w:r>
      <w:r w:rsidR="00C2344B">
        <w:rPr>
          <w:rFonts w:ascii="Times New Roman" w:hAnsi="Times New Roman" w:cs="Times New Roman"/>
          <w:sz w:val="20"/>
          <w:szCs w:val="20"/>
        </w:rPr>
        <w:t xml:space="preserve">1 and maximum 2 SRS resources can be configured in a </w:t>
      </w:r>
      <w:r w:rsidR="00C2344B">
        <w:rPr>
          <w:rFonts w:ascii="Times New Roman" w:hAnsi="Times New Roman" w:cs="Times New Roman" w:hint="eastAsia"/>
          <w:sz w:val="20"/>
          <w:szCs w:val="20"/>
        </w:rPr>
        <w:t>set</w:t>
      </w:r>
      <w:r w:rsidR="00C2344B">
        <w:rPr>
          <w:rFonts w:ascii="Times New Roman" w:hAnsi="Times New Roman" w:cs="Times New Roman"/>
          <w:sz w:val="20"/>
          <w:szCs w:val="20"/>
        </w:rPr>
        <w:t xml:space="preserve"> for Y</w:t>
      </w:r>
      <w:r w:rsidR="00190AF0">
        <w:rPr>
          <w:rFonts w:ascii="Times New Roman" w:hAnsi="Times New Roman" w:cs="Times New Roman"/>
          <w:sz w:val="20"/>
          <w:szCs w:val="20"/>
        </w:rPr>
        <w:t xml:space="preserve"> = </w:t>
      </w:r>
      <w:r w:rsidR="00C2344B">
        <w:rPr>
          <w:rFonts w:ascii="Times New Roman" w:hAnsi="Times New Roman" w:cs="Times New Roman"/>
          <w:sz w:val="20"/>
          <w:szCs w:val="20"/>
        </w:rPr>
        <w:t>2.</w:t>
      </w:r>
      <w:r w:rsidR="00727CB5">
        <w:rPr>
          <w:rFonts w:ascii="Times New Roman" w:hAnsi="Times New Roman" w:cs="Times New Roman"/>
          <w:sz w:val="20"/>
          <w:szCs w:val="20"/>
        </w:rPr>
        <w:t xml:space="preserve"> Considering the restriction of guard period and the flexibility for SRS configuration, the following number of SRS resource sets that can be configured for the above cases can be considered:</w:t>
      </w:r>
    </w:p>
    <w:p w14:paraId="6B6C8362" w14:textId="3DC88CEC" w:rsidR="00727CB5" w:rsidRPr="008C67CC" w:rsidRDefault="00727CB5"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 xml:space="preserve">For 1T6R, </w:t>
      </w:r>
      <w:r>
        <w:rPr>
          <w:rFonts w:ascii="Times New Roman" w:hAnsi="Times New Roman" w:cs="Times New Roman"/>
          <w:i/>
          <w:iCs/>
          <w:sz w:val="20"/>
          <w:szCs w:val="20"/>
        </w:rPr>
        <w:t>N</w:t>
      </w:r>
      <w:r w:rsidR="00190AF0">
        <w:rPr>
          <w:rFonts w:ascii="Times New Roman" w:hAnsi="Times New Roman" w:cs="Times New Roman"/>
          <w:i/>
          <w:iCs/>
          <w:sz w:val="20"/>
          <w:szCs w:val="20"/>
        </w:rPr>
        <w:t xml:space="preserve"> = </w:t>
      </w:r>
      <w:r>
        <w:rPr>
          <w:rFonts w:ascii="Times New Roman" w:hAnsi="Times New Roman" w:cs="Times New Roman"/>
          <w:i/>
          <w:iCs/>
          <w:sz w:val="20"/>
          <w:szCs w:val="20"/>
        </w:rPr>
        <w:t>1,</w:t>
      </w:r>
      <w:r w:rsidR="00E62959">
        <w:rPr>
          <w:rFonts w:ascii="Times New Roman" w:hAnsi="Times New Roman" w:cs="Times New Roman"/>
          <w:i/>
          <w:iCs/>
          <w:sz w:val="20"/>
          <w:szCs w:val="20"/>
        </w:rPr>
        <w:t xml:space="preserve"> </w:t>
      </w:r>
      <w:r>
        <w:rPr>
          <w:rFonts w:ascii="Times New Roman" w:hAnsi="Times New Roman" w:cs="Times New Roman"/>
          <w:i/>
          <w:iCs/>
          <w:sz w:val="20"/>
          <w:szCs w:val="20"/>
        </w:rPr>
        <w:t>2,</w:t>
      </w:r>
      <w:r w:rsidR="00E62959">
        <w:rPr>
          <w:rFonts w:ascii="Times New Roman" w:hAnsi="Times New Roman" w:cs="Times New Roman"/>
          <w:i/>
          <w:iCs/>
          <w:sz w:val="20"/>
          <w:szCs w:val="20"/>
        </w:rPr>
        <w:t xml:space="preserve"> </w:t>
      </w:r>
      <w:r>
        <w:rPr>
          <w:rFonts w:ascii="Times New Roman" w:hAnsi="Times New Roman" w:cs="Times New Roman"/>
          <w:i/>
          <w:iCs/>
          <w:sz w:val="20"/>
          <w:szCs w:val="20"/>
        </w:rPr>
        <w:t>3,</w:t>
      </w:r>
      <w:r w:rsidR="00E62959">
        <w:rPr>
          <w:rFonts w:ascii="Times New Roman" w:hAnsi="Times New Roman" w:cs="Times New Roman"/>
          <w:i/>
          <w:iCs/>
          <w:sz w:val="20"/>
          <w:szCs w:val="20"/>
        </w:rPr>
        <w:t xml:space="preserve"> </w:t>
      </w:r>
      <w:r>
        <w:rPr>
          <w:rFonts w:ascii="Times New Roman" w:hAnsi="Times New Roman" w:cs="Times New Roman"/>
          <w:i/>
          <w:iCs/>
          <w:sz w:val="20"/>
          <w:szCs w:val="20"/>
        </w:rPr>
        <w:t>4</w:t>
      </w:r>
      <w:r w:rsidRPr="008C67CC">
        <w:rPr>
          <w:rFonts w:ascii="Times New Roman" w:hAnsi="Times New Roman" w:cs="Times New Roman"/>
          <w:i/>
          <w:iCs/>
          <w:sz w:val="20"/>
          <w:szCs w:val="20"/>
        </w:rPr>
        <w:t>.</w:t>
      </w:r>
    </w:p>
    <w:p w14:paraId="3CF9454E" w14:textId="2A99F4F4" w:rsidR="00727CB5" w:rsidRPr="008C67CC" w:rsidRDefault="00727CB5"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 xml:space="preserve">For 1T8R, </w:t>
      </w:r>
      <w:r>
        <w:rPr>
          <w:rFonts w:ascii="Times New Roman" w:hAnsi="Times New Roman" w:cs="Times New Roman"/>
          <w:i/>
          <w:iCs/>
          <w:sz w:val="20"/>
          <w:szCs w:val="20"/>
        </w:rPr>
        <w:t>N</w:t>
      </w:r>
      <w:r w:rsidR="00190AF0">
        <w:rPr>
          <w:rFonts w:ascii="Times New Roman" w:hAnsi="Times New Roman" w:cs="Times New Roman"/>
          <w:i/>
          <w:iCs/>
          <w:sz w:val="20"/>
          <w:szCs w:val="20"/>
        </w:rPr>
        <w:t xml:space="preserve"> = </w:t>
      </w:r>
      <w:r>
        <w:rPr>
          <w:rFonts w:ascii="Times New Roman" w:hAnsi="Times New Roman" w:cs="Times New Roman"/>
          <w:i/>
          <w:iCs/>
          <w:sz w:val="20"/>
          <w:szCs w:val="20"/>
        </w:rPr>
        <w:t>2,</w:t>
      </w:r>
      <w:r w:rsidR="00E62959">
        <w:rPr>
          <w:rFonts w:ascii="Times New Roman" w:hAnsi="Times New Roman" w:cs="Times New Roman"/>
          <w:i/>
          <w:iCs/>
          <w:sz w:val="20"/>
          <w:szCs w:val="20"/>
        </w:rPr>
        <w:t xml:space="preserve"> </w:t>
      </w:r>
      <w:r>
        <w:rPr>
          <w:rFonts w:ascii="Times New Roman" w:hAnsi="Times New Roman" w:cs="Times New Roman"/>
          <w:i/>
          <w:iCs/>
          <w:sz w:val="20"/>
          <w:szCs w:val="20"/>
        </w:rPr>
        <w:t>3,</w:t>
      </w:r>
      <w:r w:rsidRPr="008C67CC">
        <w:rPr>
          <w:rFonts w:ascii="Times New Roman" w:hAnsi="Times New Roman" w:cs="Times New Roman"/>
          <w:i/>
          <w:iCs/>
          <w:sz w:val="20"/>
          <w:szCs w:val="20"/>
        </w:rPr>
        <w:t xml:space="preserve"> 4.</w:t>
      </w:r>
    </w:p>
    <w:p w14:paraId="41E4A12B" w14:textId="786366E8" w:rsidR="00727CB5" w:rsidRPr="008C67CC" w:rsidRDefault="00727CB5"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 xml:space="preserve">For 2T6R, </w:t>
      </w:r>
      <w:r>
        <w:rPr>
          <w:rFonts w:ascii="Times New Roman" w:hAnsi="Times New Roman" w:cs="Times New Roman"/>
          <w:i/>
          <w:iCs/>
          <w:sz w:val="20"/>
          <w:szCs w:val="20"/>
        </w:rPr>
        <w:t>N</w:t>
      </w:r>
      <w:r w:rsidR="00190AF0">
        <w:rPr>
          <w:rFonts w:ascii="Times New Roman" w:hAnsi="Times New Roman" w:cs="Times New Roman"/>
          <w:i/>
          <w:iCs/>
          <w:sz w:val="20"/>
          <w:szCs w:val="20"/>
        </w:rPr>
        <w:t xml:space="preserve"> = </w:t>
      </w:r>
      <w:r>
        <w:rPr>
          <w:rFonts w:ascii="Times New Roman" w:hAnsi="Times New Roman" w:cs="Times New Roman"/>
          <w:i/>
          <w:iCs/>
          <w:sz w:val="20"/>
          <w:szCs w:val="20"/>
        </w:rPr>
        <w:t>1,</w:t>
      </w:r>
      <w:r w:rsidR="00E62959">
        <w:rPr>
          <w:rFonts w:ascii="Times New Roman" w:hAnsi="Times New Roman" w:cs="Times New Roman"/>
          <w:i/>
          <w:iCs/>
          <w:sz w:val="20"/>
          <w:szCs w:val="20"/>
        </w:rPr>
        <w:t xml:space="preserve"> </w:t>
      </w:r>
      <w:r>
        <w:rPr>
          <w:rFonts w:ascii="Times New Roman" w:hAnsi="Times New Roman" w:cs="Times New Roman"/>
          <w:i/>
          <w:iCs/>
          <w:sz w:val="20"/>
          <w:szCs w:val="20"/>
        </w:rPr>
        <w:t>2,</w:t>
      </w:r>
      <w:r w:rsidR="00E62959">
        <w:rPr>
          <w:rFonts w:ascii="Times New Roman" w:hAnsi="Times New Roman" w:cs="Times New Roman"/>
          <w:i/>
          <w:iCs/>
          <w:sz w:val="20"/>
          <w:szCs w:val="20"/>
        </w:rPr>
        <w:t xml:space="preserve"> </w:t>
      </w:r>
      <w:r>
        <w:rPr>
          <w:rFonts w:ascii="Times New Roman" w:hAnsi="Times New Roman" w:cs="Times New Roman"/>
          <w:i/>
          <w:iCs/>
          <w:sz w:val="20"/>
          <w:szCs w:val="20"/>
        </w:rPr>
        <w:t>3</w:t>
      </w:r>
      <w:r w:rsidRPr="008C67CC">
        <w:rPr>
          <w:rFonts w:ascii="Times New Roman" w:hAnsi="Times New Roman" w:cs="Times New Roman"/>
          <w:i/>
          <w:iCs/>
          <w:sz w:val="20"/>
          <w:szCs w:val="20"/>
        </w:rPr>
        <w:t>.</w:t>
      </w:r>
    </w:p>
    <w:p w14:paraId="7B07D4AC" w14:textId="13698220" w:rsidR="00727CB5" w:rsidRPr="008C67CC" w:rsidRDefault="00727CB5"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 xml:space="preserve">For 2T8R, </w:t>
      </w:r>
      <w:r>
        <w:rPr>
          <w:rFonts w:ascii="Times New Roman" w:hAnsi="Times New Roman" w:cs="Times New Roman"/>
          <w:i/>
          <w:iCs/>
          <w:sz w:val="20"/>
          <w:szCs w:val="20"/>
        </w:rPr>
        <w:t>N</w:t>
      </w:r>
      <w:r w:rsidR="00190AF0">
        <w:rPr>
          <w:rFonts w:ascii="Times New Roman" w:hAnsi="Times New Roman" w:cs="Times New Roman"/>
          <w:i/>
          <w:iCs/>
          <w:sz w:val="20"/>
          <w:szCs w:val="20"/>
        </w:rPr>
        <w:t xml:space="preserve"> = </w:t>
      </w:r>
      <w:r>
        <w:rPr>
          <w:rFonts w:ascii="Times New Roman" w:hAnsi="Times New Roman" w:cs="Times New Roman"/>
          <w:i/>
          <w:iCs/>
          <w:sz w:val="20"/>
          <w:szCs w:val="20"/>
        </w:rPr>
        <w:t>1,</w:t>
      </w:r>
      <w:r w:rsidR="00E62959">
        <w:rPr>
          <w:rFonts w:ascii="Times New Roman" w:hAnsi="Times New Roman" w:cs="Times New Roman"/>
          <w:i/>
          <w:iCs/>
          <w:sz w:val="20"/>
          <w:szCs w:val="20"/>
        </w:rPr>
        <w:t xml:space="preserve"> </w:t>
      </w:r>
      <w:r>
        <w:rPr>
          <w:rFonts w:ascii="Times New Roman" w:hAnsi="Times New Roman" w:cs="Times New Roman"/>
          <w:i/>
          <w:iCs/>
          <w:sz w:val="20"/>
          <w:szCs w:val="20"/>
        </w:rPr>
        <w:t>2,</w:t>
      </w:r>
      <w:r w:rsidR="00E62959">
        <w:rPr>
          <w:rFonts w:ascii="Times New Roman" w:hAnsi="Times New Roman" w:cs="Times New Roman"/>
          <w:i/>
          <w:iCs/>
          <w:sz w:val="20"/>
          <w:szCs w:val="20"/>
        </w:rPr>
        <w:t xml:space="preserve"> </w:t>
      </w:r>
      <w:r>
        <w:rPr>
          <w:rFonts w:ascii="Times New Roman" w:hAnsi="Times New Roman" w:cs="Times New Roman"/>
          <w:i/>
          <w:iCs/>
          <w:sz w:val="20"/>
          <w:szCs w:val="20"/>
        </w:rPr>
        <w:t>3</w:t>
      </w:r>
      <w:r w:rsidR="00E62959">
        <w:rPr>
          <w:rFonts w:ascii="Times New Roman" w:hAnsi="Times New Roman" w:cs="Times New Roman"/>
          <w:i/>
          <w:iCs/>
          <w:sz w:val="20"/>
          <w:szCs w:val="20"/>
        </w:rPr>
        <w:t xml:space="preserve">, </w:t>
      </w:r>
      <w:r w:rsidRPr="008C67CC">
        <w:rPr>
          <w:rFonts w:ascii="Times New Roman" w:hAnsi="Times New Roman" w:cs="Times New Roman"/>
          <w:i/>
          <w:iCs/>
          <w:sz w:val="20"/>
          <w:szCs w:val="20"/>
        </w:rPr>
        <w:t>4.</w:t>
      </w:r>
    </w:p>
    <w:p w14:paraId="7676B375" w14:textId="07F3747D" w:rsidR="00727CB5" w:rsidRPr="008C67CC" w:rsidRDefault="00727CB5" w:rsidP="00FF6E3C">
      <w:pPr>
        <w:pStyle w:val="xmsonormal"/>
        <w:numPr>
          <w:ilvl w:val="1"/>
          <w:numId w:val="21"/>
        </w:numPr>
        <w:snapToGrid w:val="0"/>
        <w:spacing w:beforeLines="50" w:before="120" w:afterLines="50" w:after="120"/>
        <w:jc w:val="both"/>
        <w:rPr>
          <w:rFonts w:ascii="Times New Roman" w:hAnsi="Times New Roman" w:cs="Times New Roman"/>
          <w:i/>
          <w:sz w:val="20"/>
          <w:szCs w:val="20"/>
        </w:rPr>
      </w:pPr>
      <w:r w:rsidRPr="008C67CC">
        <w:rPr>
          <w:rFonts w:ascii="Times New Roman" w:hAnsi="Times New Roman" w:cs="Times New Roman"/>
          <w:i/>
          <w:iCs/>
          <w:sz w:val="20"/>
          <w:szCs w:val="20"/>
        </w:rPr>
        <w:t xml:space="preserve">For 4T8R, </w:t>
      </w:r>
      <w:r>
        <w:rPr>
          <w:rFonts w:ascii="Times New Roman" w:hAnsi="Times New Roman" w:cs="Times New Roman"/>
          <w:i/>
          <w:iCs/>
          <w:sz w:val="20"/>
          <w:szCs w:val="20"/>
        </w:rPr>
        <w:t>N</w:t>
      </w:r>
      <w:r w:rsidR="00190AF0">
        <w:rPr>
          <w:rFonts w:ascii="Times New Roman" w:hAnsi="Times New Roman" w:cs="Times New Roman"/>
          <w:i/>
          <w:iCs/>
          <w:sz w:val="20"/>
          <w:szCs w:val="20"/>
        </w:rPr>
        <w:t xml:space="preserve"> = </w:t>
      </w:r>
      <w:r>
        <w:rPr>
          <w:rFonts w:ascii="Times New Roman" w:hAnsi="Times New Roman" w:cs="Times New Roman"/>
          <w:i/>
          <w:iCs/>
          <w:sz w:val="20"/>
          <w:szCs w:val="20"/>
        </w:rPr>
        <w:t>1,</w:t>
      </w:r>
      <w:r w:rsidRPr="008C67CC">
        <w:rPr>
          <w:rFonts w:ascii="Times New Roman" w:hAnsi="Times New Roman" w:cs="Times New Roman"/>
          <w:i/>
          <w:iCs/>
          <w:sz w:val="20"/>
          <w:szCs w:val="20"/>
        </w:rPr>
        <w:t xml:space="preserve"> 2.</w:t>
      </w:r>
    </w:p>
    <w:p w14:paraId="6DBB4983" w14:textId="455475F3" w:rsidR="00E62959" w:rsidRDefault="00E62959" w:rsidP="00FF6E3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6</w:t>
      </w:r>
      <w:r>
        <w:rPr>
          <w:rFonts w:ascii="Times New Roman" w:hAnsi="Times New Roman" w:cs="Times New Roman"/>
          <w:b/>
          <w:i/>
          <w:sz w:val="20"/>
          <w:szCs w:val="20"/>
        </w:rPr>
        <w:t>:</w:t>
      </w:r>
    </w:p>
    <w:p w14:paraId="450007D9" w14:textId="2D8C4710" w:rsidR="00E62959" w:rsidRDefault="00E62959" w:rsidP="00FF6E3C">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For </w:t>
      </w:r>
      <w:r w:rsidRPr="000401EA">
        <w:rPr>
          <w:rFonts w:ascii="Times New Roman" w:hAnsi="Times New Roman" w:cs="Times New Roman"/>
          <w:b/>
          <w:i/>
          <w:sz w:val="20"/>
          <w:szCs w:val="20"/>
        </w:rPr>
        <w:t>aperiodic antenna switching SRS,</w:t>
      </w:r>
      <w:r>
        <w:rPr>
          <w:rFonts w:ascii="Times New Roman" w:hAnsi="Times New Roman" w:cs="Times New Roman"/>
          <w:b/>
          <w:i/>
          <w:sz w:val="20"/>
          <w:szCs w:val="20"/>
        </w:rPr>
        <w:t xml:space="preserve"> support the following N</w:t>
      </w:r>
      <w:r w:rsidR="00F015D2">
        <w:rPr>
          <w:rFonts w:ascii="Times New Roman" w:hAnsi="Times New Roman" w:cs="Times New Roman"/>
          <w:b/>
          <w:i/>
          <w:sz w:val="20"/>
          <w:szCs w:val="20"/>
        </w:rPr>
        <w:t>,</w:t>
      </w:r>
      <w:r>
        <w:rPr>
          <w:rFonts w:ascii="Times New Roman" w:hAnsi="Times New Roman" w:cs="Times New Roman"/>
          <w:b/>
          <w:i/>
          <w:sz w:val="20"/>
          <w:szCs w:val="20"/>
        </w:rPr>
        <w:t xml:space="preserve"> where N is the number of SRS resource sets that can be configured:</w:t>
      </w:r>
    </w:p>
    <w:p w14:paraId="3D258FC7" w14:textId="2D55A6BE" w:rsidR="00FF6E3C" w:rsidRPr="00FF6E3C" w:rsidRDefault="00FF6E3C" w:rsidP="00A4532C">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t>For 1T6R,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1, 2, 3, 4.</w:t>
      </w:r>
    </w:p>
    <w:p w14:paraId="6509A713" w14:textId="48D6B3B5" w:rsidR="00FF6E3C" w:rsidRPr="00FF6E3C" w:rsidRDefault="00FF6E3C" w:rsidP="00A4532C">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t>For 1T8R,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2, 3, 4.</w:t>
      </w:r>
    </w:p>
    <w:p w14:paraId="3E5B5F51" w14:textId="27F0F20A" w:rsidR="00FF6E3C" w:rsidRPr="00FF6E3C" w:rsidRDefault="00FF6E3C" w:rsidP="00A4532C">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lastRenderedPageBreak/>
        <w:t>For 2T6R,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1, 2, 3.</w:t>
      </w:r>
    </w:p>
    <w:p w14:paraId="526470FB" w14:textId="5958792F" w:rsidR="00FF6E3C" w:rsidRPr="00FF6E3C" w:rsidRDefault="00FF6E3C" w:rsidP="00A4532C">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t>For 2T8R,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1, 2, 3, 4.</w:t>
      </w:r>
    </w:p>
    <w:p w14:paraId="724F1CC1" w14:textId="33EB4B2C" w:rsidR="00FF6E3C" w:rsidRPr="00FF6E3C" w:rsidRDefault="00FF6E3C" w:rsidP="00A4532C">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t>For 4T8R,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1, 2.</w:t>
      </w:r>
    </w:p>
    <w:p w14:paraId="2984324A" w14:textId="4A422045" w:rsidR="00FF6E3C" w:rsidRPr="00015DFA" w:rsidRDefault="00FF6E3C" w:rsidP="00FF6E3C">
      <w:pPr>
        <w:spacing w:beforeLines="50" w:before="120" w:afterLines="50" w:after="120"/>
        <w:rPr>
          <w:rFonts w:ascii="Times New Roman" w:hAnsi="Times New Roman" w:cs="Times New Roman"/>
          <w:b/>
          <w:bCs/>
          <w:sz w:val="20"/>
          <w:szCs w:val="20"/>
          <w:u w:val="single"/>
        </w:rPr>
      </w:pPr>
      <w:r>
        <w:rPr>
          <w:rFonts w:ascii="Times New Roman" w:hAnsi="Times New Roman" w:cs="Times New Roman"/>
          <w:b/>
          <w:bCs/>
          <w:sz w:val="20"/>
          <w:szCs w:val="20"/>
          <w:u w:val="single"/>
        </w:rPr>
        <w:t>C</w:t>
      </w:r>
      <w:r w:rsidRPr="00015DFA">
        <w:rPr>
          <w:rFonts w:ascii="Times New Roman" w:hAnsi="Times New Roman" w:cs="Times New Roman"/>
          <w:b/>
          <w:bCs/>
          <w:sz w:val="20"/>
          <w:szCs w:val="20"/>
          <w:u w:val="single"/>
        </w:rPr>
        <w:t xml:space="preserve">onfiguration for </w:t>
      </w:r>
      <w:r>
        <w:rPr>
          <w:rFonts w:ascii="Times New Roman" w:hAnsi="Times New Roman" w:cs="Times New Roman"/>
          <w:b/>
          <w:bCs/>
          <w:sz w:val="20"/>
          <w:szCs w:val="20"/>
          <w:u w:val="single"/>
        </w:rPr>
        <w:t>P-SRS/SP-SRS</w:t>
      </w:r>
    </w:p>
    <w:p w14:paraId="597EF99F" w14:textId="1BEC9153" w:rsidR="007D5C1E" w:rsidRDefault="00FF6E3C"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periodic SRS or semi-persistent SRS, multiple SRS resources can be configured in an SRS resource set. The slot offset for each SRS resource in a set can be configured respectively. Therefore, for </w:t>
      </w:r>
      <w:proofErr w:type="spellStart"/>
      <w:r>
        <w:rPr>
          <w:rFonts w:ascii="Times New Roman" w:hAnsi="Times New Roman" w:cs="Times New Roman"/>
          <w:sz w:val="20"/>
          <w:szCs w:val="20"/>
        </w:rPr>
        <w:t>xTyR</w:t>
      </w:r>
      <w:proofErr w:type="spellEnd"/>
      <w:r>
        <w:rPr>
          <w:rFonts w:ascii="Times New Roman" w:hAnsi="Times New Roman" w:cs="Times New Roman"/>
          <w:sz w:val="20"/>
          <w:szCs w:val="20"/>
        </w:rPr>
        <w:t xml:space="preserve">, </w:t>
      </w:r>
      <w:r w:rsidR="00085B40">
        <w:rPr>
          <w:rFonts w:ascii="Times New Roman" w:hAnsi="Times New Roman" w:cs="Times New Roman"/>
          <w:sz w:val="20"/>
          <w:szCs w:val="20"/>
        </w:rPr>
        <w:t>DL CSI of y Rx antennas can be obtained through a</w:t>
      </w:r>
      <w:r>
        <w:rPr>
          <w:rFonts w:ascii="Times New Roman" w:hAnsi="Times New Roman" w:cs="Times New Roman"/>
          <w:sz w:val="20"/>
          <w:szCs w:val="20"/>
        </w:rPr>
        <w:t xml:space="preserve"> periodic</w:t>
      </w:r>
      <w:r w:rsidR="00085B40">
        <w:rPr>
          <w:rFonts w:ascii="Times New Roman" w:hAnsi="Times New Roman" w:cs="Times New Roman"/>
          <w:sz w:val="20"/>
          <w:szCs w:val="20"/>
        </w:rPr>
        <w:t>/semi-persistent</w:t>
      </w:r>
      <w:r>
        <w:rPr>
          <w:rFonts w:ascii="Times New Roman" w:hAnsi="Times New Roman" w:cs="Times New Roman"/>
          <w:sz w:val="20"/>
          <w:szCs w:val="20"/>
        </w:rPr>
        <w:t xml:space="preserve"> SRS resource set with </w:t>
      </w:r>
      <w:r w:rsidR="00085B40">
        <w:rPr>
          <w:rFonts w:ascii="Times New Roman" w:hAnsi="Times New Roman" w:cs="Times New Roman"/>
          <w:sz w:val="20"/>
          <w:szCs w:val="20"/>
        </w:rPr>
        <w:t>y/x resources configured.</w:t>
      </w:r>
    </w:p>
    <w:p w14:paraId="159008B6" w14:textId="61B156B5" w:rsidR="00085B40" w:rsidRDefault="00085B40" w:rsidP="00085B40">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7</w:t>
      </w:r>
      <w:r>
        <w:rPr>
          <w:rFonts w:ascii="Times New Roman" w:hAnsi="Times New Roman" w:cs="Times New Roman"/>
          <w:b/>
          <w:i/>
          <w:sz w:val="20"/>
          <w:szCs w:val="20"/>
        </w:rPr>
        <w:t>:</w:t>
      </w:r>
    </w:p>
    <w:p w14:paraId="690F5A8D" w14:textId="3225D638" w:rsidR="00085B40" w:rsidRDefault="00085B40" w:rsidP="00085B40">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Up to one</w:t>
      </w:r>
      <w:r>
        <w:rPr>
          <w:rFonts w:ascii="Times New Roman" w:hAnsi="Times New Roman" w:cs="Times New Roman" w:hint="eastAsia"/>
          <w:b/>
          <w:i/>
          <w:sz w:val="20"/>
          <w:szCs w:val="20"/>
        </w:rPr>
        <w:t xml:space="preserve"> </w:t>
      </w:r>
      <w:r w:rsidRPr="000401EA">
        <w:rPr>
          <w:rFonts w:ascii="Times New Roman" w:hAnsi="Times New Roman" w:cs="Times New Roman"/>
          <w:b/>
          <w:i/>
          <w:sz w:val="20"/>
          <w:szCs w:val="20"/>
        </w:rPr>
        <w:t>periodic</w:t>
      </w:r>
      <w:r>
        <w:rPr>
          <w:rFonts w:ascii="Times New Roman" w:hAnsi="Times New Roman" w:cs="Times New Roman"/>
          <w:b/>
          <w:i/>
          <w:sz w:val="20"/>
          <w:szCs w:val="20"/>
        </w:rPr>
        <w:t>/semi-persistent</w:t>
      </w:r>
      <w:r w:rsidRPr="000401EA">
        <w:rPr>
          <w:rFonts w:ascii="Times New Roman" w:hAnsi="Times New Roman" w:cs="Times New Roman"/>
          <w:b/>
          <w:i/>
          <w:sz w:val="20"/>
          <w:szCs w:val="20"/>
        </w:rPr>
        <w:t xml:space="preserve"> antenna switching SRS</w:t>
      </w:r>
      <w:r>
        <w:rPr>
          <w:rFonts w:ascii="Times New Roman" w:hAnsi="Times New Roman" w:cs="Times New Roman"/>
          <w:b/>
          <w:i/>
          <w:sz w:val="20"/>
          <w:szCs w:val="20"/>
        </w:rPr>
        <w:t xml:space="preserve"> </w:t>
      </w:r>
      <w:r w:rsidR="00E70B69">
        <w:rPr>
          <w:rFonts w:ascii="Times New Roman" w:hAnsi="Times New Roman" w:cs="Times New Roman"/>
          <w:b/>
          <w:i/>
          <w:sz w:val="20"/>
          <w:szCs w:val="20"/>
        </w:rPr>
        <w:t xml:space="preserve">resource set </w:t>
      </w:r>
      <w:r>
        <w:rPr>
          <w:rFonts w:ascii="Times New Roman" w:hAnsi="Times New Roman" w:cs="Times New Roman"/>
          <w:b/>
          <w:i/>
          <w:sz w:val="20"/>
          <w:szCs w:val="20"/>
        </w:rPr>
        <w:t xml:space="preserve">is supported for </w:t>
      </w:r>
      <w:r w:rsidRPr="00E62959">
        <w:rPr>
          <w:rFonts w:ascii="Times New Roman" w:hAnsi="Times New Roman" w:cs="Times New Roman"/>
          <w:b/>
          <w:i/>
          <w:sz w:val="20"/>
          <w:szCs w:val="20"/>
        </w:rPr>
        <w:t>1T6R, 1T8R, 2T6R</w:t>
      </w:r>
      <w:r>
        <w:rPr>
          <w:rFonts w:ascii="Times New Roman" w:hAnsi="Times New Roman" w:cs="Times New Roman"/>
          <w:b/>
          <w:i/>
          <w:sz w:val="20"/>
          <w:szCs w:val="20"/>
        </w:rPr>
        <w:t>,</w:t>
      </w:r>
      <w:r w:rsidRPr="00E62959">
        <w:rPr>
          <w:rFonts w:ascii="Times New Roman" w:hAnsi="Times New Roman" w:cs="Times New Roman"/>
          <w:b/>
          <w:i/>
          <w:sz w:val="20"/>
          <w:szCs w:val="20"/>
        </w:rPr>
        <w:t xml:space="preserve"> 2T8R</w:t>
      </w:r>
      <w:r>
        <w:rPr>
          <w:rFonts w:ascii="Times New Roman" w:hAnsi="Times New Roman" w:cs="Times New Roman"/>
          <w:b/>
          <w:i/>
          <w:sz w:val="20"/>
          <w:szCs w:val="20"/>
        </w:rPr>
        <w:t xml:space="preserve"> or 4T8R, with K resources in the set.</w:t>
      </w:r>
    </w:p>
    <w:p w14:paraId="596284C1" w14:textId="51C9A5A1" w:rsidR="00085B40" w:rsidRPr="00A4532C" w:rsidRDefault="00085B40" w:rsidP="00A4532C">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1T6R,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6.</w:t>
      </w:r>
    </w:p>
    <w:p w14:paraId="338BCA4A" w14:textId="27C1B06E" w:rsidR="00085B40" w:rsidRPr="00A4532C" w:rsidRDefault="00085B40" w:rsidP="00085B40">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1T8R,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8.</w:t>
      </w:r>
    </w:p>
    <w:p w14:paraId="14DC3B1F" w14:textId="502D97ED" w:rsidR="00085B40" w:rsidRPr="00A4532C" w:rsidRDefault="00085B40" w:rsidP="00085B40">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2T6R,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3.</w:t>
      </w:r>
    </w:p>
    <w:p w14:paraId="5FD4DD9D" w14:textId="7194814D" w:rsidR="00085B40" w:rsidRPr="00A4532C" w:rsidRDefault="00085B40" w:rsidP="00085B40">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2T8R,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4.</w:t>
      </w:r>
    </w:p>
    <w:p w14:paraId="51AADBAC" w14:textId="26085813" w:rsidR="00085B40" w:rsidRPr="00A4532C" w:rsidRDefault="00085B40" w:rsidP="00A4532C">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4T8R,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2.</w:t>
      </w:r>
    </w:p>
    <w:p w14:paraId="09C5D94F" w14:textId="7163B17A" w:rsidR="00A4532C" w:rsidRPr="00015DFA" w:rsidRDefault="00A4532C" w:rsidP="00A4532C">
      <w:pPr>
        <w:spacing w:beforeLines="50" w:before="120" w:afterLines="50" w:after="120"/>
        <w:rPr>
          <w:rFonts w:ascii="Times New Roman" w:hAnsi="Times New Roman" w:cs="Times New Roman"/>
          <w:b/>
          <w:bCs/>
          <w:sz w:val="20"/>
          <w:szCs w:val="20"/>
          <w:u w:val="single"/>
        </w:rPr>
      </w:pPr>
      <w:r>
        <w:rPr>
          <w:rFonts w:ascii="Times New Roman" w:hAnsi="Times New Roman" w:cs="Times New Roman"/>
          <w:b/>
          <w:bCs/>
          <w:sz w:val="20"/>
          <w:szCs w:val="20"/>
          <w:u w:val="single"/>
        </w:rPr>
        <w:t>Enhancement</w:t>
      </w:r>
      <w:r w:rsidRPr="00015DFA">
        <w:rPr>
          <w:rFonts w:ascii="Times New Roman" w:hAnsi="Times New Roman" w:cs="Times New Roman"/>
          <w:b/>
          <w:bCs/>
          <w:sz w:val="20"/>
          <w:szCs w:val="20"/>
          <w:u w:val="single"/>
        </w:rPr>
        <w:t xml:space="preserve"> for </w:t>
      </w:r>
      <w:r>
        <w:rPr>
          <w:rFonts w:ascii="Times New Roman" w:hAnsi="Times New Roman" w:cs="Times New Roman"/>
          <w:b/>
          <w:bCs/>
          <w:sz w:val="20"/>
          <w:szCs w:val="20"/>
          <w:u w:val="single"/>
        </w:rPr>
        <w:t xml:space="preserve">antenna switching SRS for </w:t>
      </w:r>
      <w:r w:rsidRPr="00A4532C">
        <w:rPr>
          <w:rFonts w:ascii="Times New Roman" w:hAnsi="Times New Roman" w:cs="Times New Roman"/>
          <w:b/>
          <w:bCs/>
          <w:sz w:val="20"/>
          <w:szCs w:val="20"/>
          <w:u w:val="single"/>
        </w:rPr>
        <w:t>1T4R, 2T4R, T</w:t>
      </w:r>
      <w:r w:rsidR="00190AF0">
        <w:rPr>
          <w:rFonts w:ascii="Times New Roman" w:hAnsi="Times New Roman" w:cs="Times New Roman"/>
          <w:b/>
          <w:bCs/>
          <w:sz w:val="20"/>
          <w:szCs w:val="20"/>
          <w:u w:val="single"/>
        </w:rPr>
        <w:t xml:space="preserve"> = </w:t>
      </w:r>
      <w:r w:rsidRPr="00A4532C">
        <w:rPr>
          <w:rFonts w:ascii="Times New Roman" w:hAnsi="Times New Roman" w:cs="Times New Roman"/>
          <w:b/>
          <w:bCs/>
          <w:sz w:val="20"/>
          <w:szCs w:val="20"/>
          <w:u w:val="single"/>
        </w:rPr>
        <w:t>R and 1T2R</w:t>
      </w:r>
    </w:p>
    <w:p w14:paraId="6C82EF0F" w14:textId="6CD4E35D" w:rsidR="00601918" w:rsidRDefault="00A4532C" w:rsidP="00FF6E3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 SRS configuration for </w:t>
      </w:r>
      <w:r w:rsidRPr="00A4532C">
        <w:rPr>
          <w:rFonts w:ascii="Times New Roman" w:hAnsi="Times New Roman" w:cs="Times New Roman"/>
          <w:sz w:val="20"/>
          <w:szCs w:val="20"/>
        </w:rPr>
        <w:t>1T4R, 2T4R, T</w:t>
      </w:r>
      <w:r w:rsidR="00190AF0">
        <w:rPr>
          <w:rFonts w:ascii="Times New Roman" w:hAnsi="Times New Roman" w:cs="Times New Roman"/>
          <w:sz w:val="20"/>
          <w:szCs w:val="20"/>
        </w:rPr>
        <w:t xml:space="preserve"> = </w:t>
      </w:r>
      <w:r w:rsidRPr="00A4532C">
        <w:rPr>
          <w:rFonts w:ascii="Times New Roman" w:hAnsi="Times New Roman" w:cs="Times New Roman"/>
          <w:sz w:val="20"/>
          <w:szCs w:val="20"/>
        </w:rPr>
        <w:t>R and 1T2R</w:t>
      </w:r>
      <w:r>
        <w:rPr>
          <w:rFonts w:ascii="Times New Roman" w:hAnsi="Times New Roman" w:cs="Times New Roman"/>
          <w:sz w:val="20"/>
          <w:szCs w:val="20"/>
        </w:rPr>
        <w:t xml:space="preserve"> are designed under the restriction that </w:t>
      </w:r>
      <w:r w:rsidRPr="00A4532C">
        <w:rPr>
          <w:rFonts w:ascii="Times New Roman" w:hAnsi="Times New Roman" w:cs="Times New Roman"/>
          <w:sz w:val="20"/>
          <w:szCs w:val="20"/>
        </w:rPr>
        <w:t xml:space="preserve">SRS </w:t>
      </w:r>
      <w:r>
        <w:rPr>
          <w:rFonts w:ascii="Times New Roman" w:hAnsi="Times New Roman" w:cs="Times New Roman"/>
          <w:sz w:val="20"/>
          <w:szCs w:val="20"/>
        </w:rPr>
        <w:t>only can</w:t>
      </w:r>
      <w:r w:rsidRPr="00A4532C">
        <w:rPr>
          <w:rFonts w:ascii="Times New Roman" w:hAnsi="Times New Roman" w:cs="Times New Roman"/>
          <w:sz w:val="20"/>
          <w:szCs w:val="20"/>
        </w:rPr>
        <w:t xml:space="preserve"> be transmitted over the last 6 OFDM symbols</w:t>
      </w:r>
      <w:r>
        <w:rPr>
          <w:rFonts w:ascii="Times New Roman" w:hAnsi="Times New Roman" w:cs="Times New Roman"/>
          <w:sz w:val="20"/>
          <w:szCs w:val="20"/>
        </w:rPr>
        <w:t xml:space="preserve">. </w:t>
      </w:r>
      <w:r w:rsidR="00F54832">
        <w:rPr>
          <w:rFonts w:ascii="Times New Roman" w:hAnsi="Times New Roman" w:cs="Times New Roman"/>
          <w:sz w:val="20"/>
          <w:szCs w:val="20"/>
        </w:rPr>
        <w:t xml:space="preserve">For aperiodic antenna switching SRS, </w:t>
      </w:r>
      <w:r w:rsidR="00601918">
        <w:rPr>
          <w:rFonts w:ascii="Times New Roman" w:hAnsi="Times New Roman" w:cs="Times New Roman"/>
          <w:sz w:val="20"/>
          <w:szCs w:val="20"/>
        </w:rPr>
        <w:t>zero</w:t>
      </w:r>
      <w:r w:rsidR="00F54832">
        <w:rPr>
          <w:rFonts w:ascii="Times New Roman" w:hAnsi="Times New Roman" w:cs="Times New Roman"/>
          <w:sz w:val="20"/>
          <w:szCs w:val="20"/>
        </w:rPr>
        <w:t xml:space="preserve"> or </w:t>
      </w:r>
      <w:r w:rsidR="00601918">
        <w:rPr>
          <w:rFonts w:ascii="Times New Roman" w:hAnsi="Times New Roman" w:cs="Times New Roman"/>
          <w:sz w:val="20"/>
          <w:szCs w:val="20"/>
        </w:rPr>
        <w:t>two</w:t>
      </w:r>
      <w:r w:rsidR="00F54832">
        <w:rPr>
          <w:rFonts w:ascii="Times New Roman" w:hAnsi="Times New Roman" w:cs="Times New Roman"/>
          <w:sz w:val="20"/>
          <w:szCs w:val="20"/>
        </w:rPr>
        <w:t xml:space="preserve"> sets for 1T4R, </w:t>
      </w:r>
      <w:r w:rsidR="00601918">
        <w:rPr>
          <w:rFonts w:ascii="Times New Roman" w:hAnsi="Times New Roman" w:cs="Times New Roman"/>
          <w:sz w:val="20"/>
          <w:szCs w:val="20"/>
        </w:rPr>
        <w:t>zero</w:t>
      </w:r>
      <w:r w:rsidR="00F54832">
        <w:rPr>
          <w:rFonts w:ascii="Times New Roman" w:hAnsi="Times New Roman" w:cs="Times New Roman"/>
          <w:sz w:val="20"/>
          <w:szCs w:val="20"/>
        </w:rPr>
        <w:t xml:space="preserve"> or one set for 2T4R,</w:t>
      </w:r>
      <w:r w:rsidR="00601918">
        <w:rPr>
          <w:rFonts w:ascii="Times New Roman" w:hAnsi="Times New Roman" w:cs="Times New Roman"/>
          <w:sz w:val="20"/>
          <w:szCs w:val="20"/>
        </w:rPr>
        <w:t xml:space="preserve"> zero or one set for 1T2R, and up to two set for T</w:t>
      </w:r>
      <w:r w:rsidR="00190AF0">
        <w:rPr>
          <w:rFonts w:ascii="Times New Roman" w:hAnsi="Times New Roman" w:cs="Times New Roman"/>
          <w:sz w:val="20"/>
          <w:szCs w:val="20"/>
        </w:rPr>
        <w:t xml:space="preserve"> = </w:t>
      </w:r>
      <w:r w:rsidR="00601918">
        <w:rPr>
          <w:rFonts w:ascii="Times New Roman" w:hAnsi="Times New Roman" w:cs="Times New Roman"/>
          <w:sz w:val="20"/>
          <w:szCs w:val="20"/>
        </w:rPr>
        <w:t xml:space="preserve">R are supported. </w:t>
      </w:r>
    </w:p>
    <w:p w14:paraId="4F111BD8" w14:textId="7E41E615" w:rsidR="00A4532C" w:rsidRDefault="00A4532C" w:rsidP="00FF6E3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Since SRS transmission over </w:t>
      </w:r>
      <w:r w:rsidRPr="00A4532C">
        <w:rPr>
          <w:rFonts w:ascii="Times New Roman" w:hAnsi="Times New Roman" w:cs="Times New Roman"/>
          <w:sz w:val="20"/>
          <w:szCs w:val="20"/>
        </w:rPr>
        <w:t>any OFDM symbols within the slot</w:t>
      </w:r>
      <w:r>
        <w:rPr>
          <w:rFonts w:ascii="Times New Roman" w:hAnsi="Times New Roman" w:cs="Times New Roman"/>
          <w:sz w:val="20"/>
          <w:szCs w:val="20"/>
        </w:rPr>
        <w:t xml:space="preserve"> is supported</w:t>
      </w:r>
      <w:r w:rsidR="00F54832">
        <w:rPr>
          <w:rFonts w:ascii="Times New Roman" w:hAnsi="Times New Roman" w:cs="Times New Roman"/>
          <w:sz w:val="20"/>
          <w:szCs w:val="20"/>
        </w:rPr>
        <w:t xml:space="preserve"> in Rel-17</w:t>
      </w:r>
      <w:r w:rsidR="00E70B69">
        <w:rPr>
          <w:rFonts w:ascii="Times New Roman" w:hAnsi="Times New Roman" w:cs="Times New Roman"/>
          <w:sz w:val="20"/>
          <w:szCs w:val="20"/>
        </w:rPr>
        <w:t xml:space="preserve"> fewer</w:t>
      </w:r>
      <w:r>
        <w:rPr>
          <w:rFonts w:ascii="Times New Roman" w:hAnsi="Times New Roman" w:cs="Times New Roman"/>
          <w:sz w:val="20"/>
          <w:szCs w:val="20"/>
        </w:rPr>
        <w:t xml:space="preserve"> SRS resource sets and </w:t>
      </w:r>
      <w:r w:rsidR="00E40CC6">
        <w:rPr>
          <w:rFonts w:ascii="Times New Roman" w:hAnsi="Times New Roman" w:cs="Times New Roman"/>
          <w:sz w:val="20"/>
          <w:szCs w:val="20"/>
        </w:rPr>
        <w:t>more</w:t>
      </w:r>
      <w:r>
        <w:rPr>
          <w:rFonts w:ascii="Times New Roman" w:hAnsi="Times New Roman" w:cs="Times New Roman"/>
          <w:sz w:val="20"/>
          <w:szCs w:val="20"/>
        </w:rPr>
        <w:t xml:space="preserve"> SRS resources in a set </w:t>
      </w:r>
      <w:r w:rsidR="00E40CC6">
        <w:rPr>
          <w:rFonts w:ascii="Times New Roman" w:hAnsi="Times New Roman" w:cs="Times New Roman"/>
          <w:sz w:val="20"/>
          <w:szCs w:val="20"/>
        </w:rPr>
        <w:t>should be supported</w:t>
      </w:r>
      <w:r w:rsidR="00601918">
        <w:rPr>
          <w:rFonts w:ascii="Times New Roman" w:hAnsi="Times New Roman" w:cs="Times New Roman"/>
          <w:sz w:val="20"/>
          <w:szCs w:val="20"/>
        </w:rPr>
        <w:t xml:space="preserve"> for 1T4R, i.e. </w:t>
      </w:r>
      <w:bookmarkStart w:id="7" w:name="_Hlk68045951"/>
      <w:r w:rsidR="00601918">
        <w:rPr>
          <w:rFonts w:ascii="Times New Roman" w:hAnsi="Times New Roman" w:cs="Times New Roman"/>
          <w:sz w:val="20"/>
          <w:szCs w:val="20"/>
        </w:rPr>
        <w:t>one SRS resource set with four SRS resources in the set should be supported for aperiodic antenna switching SRS for 1T4R</w:t>
      </w:r>
      <w:bookmarkEnd w:id="7"/>
      <w:r w:rsidR="00601918">
        <w:rPr>
          <w:rFonts w:ascii="Times New Roman" w:hAnsi="Times New Roman" w:cs="Times New Roman"/>
          <w:sz w:val="20"/>
          <w:szCs w:val="20"/>
        </w:rPr>
        <w:t>.</w:t>
      </w:r>
    </w:p>
    <w:p w14:paraId="2A3844CE" w14:textId="113F6DEC" w:rsidR="00601918" w:rsidRDefault="00601918" w:rsidP="00601918">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8</w:t>
      </w:r>
      <w:r>
        <w:rPr>
          <w:rFonts w:ascii="Times New Roman" w:hAnsi="Times New Roman" w:cs="Times New Roman"/>
          <w:b/>
          <w:i/>
          <w:sz w:val="20"/>
          <w:szCs w:val="20"/>
        </w:rPr>
        <w:t>:</w:t>
      </w:r>
    </w:p>
    <w:p w14:paraId="1E2E82FA" w14:textId="6725CA1C" w:rsidR="00D50AAE" w:rsidRPr="0092384C" w:rsidRDefault="00601918" w:rsidP="0092384C">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For </w:t>
      </w:r>
      <w:r w:rsidRPr="00601918">
        <w:rPr>
          <w:rFonts w:ascii="Times New Roman" w:hAnsi="Times New Roman" w:cs="Times New Roman"/>
          <w:b/>
          <w:i/>
          <w:sz w:val="20"/>
          <w:szCs w:val="20"/>
        </w:rPr>
        <w:t>aperiodic antenna switching SRS</w:t>
      </w:r>
      <w:r>
        <w:rPr>
          <w:rFonts w:ascii="Times New Roman" w:hAnsi="Times New Roman" w:cs="Times New Roman"/>
          <w:b/>
          <w:i/>
          <w:sz w:val="20"/>
          <w:szCs w:val="20"/>
        </w:rPr>
        <w:t xml:space="preserve">, </w:t>
      </w:r>
      <w:r w:rsidRPr="00601918">
        <w:rPr>
          <w:rFonts w:ascii="Times New Roman" w:hAnsi="Times New Roman" w:cs="Times New Roman"/>
          <w:b/>
          <w:i/>
          <w:sz w:val="20"/>
          <w:szCs w:val="20"/>
        </w:rPr>
        <w:t xml:space="preserve">one SRS resource set with </w:t>
      </w:r>
      <w:r>
        <w:rPr>
          <w:rFonts w:ascii="Times New Roman" w:hAnsi="Times New Roman" w:cs="Times New Roman" w:hint="eastAsia"/>
          <w:b/>
          <w:i/>
          <w:sz w:val="20"/>
          <w:szCs w:val="20"/>
        </w:rPr>
        <w:t>four</w:t>
      </w:r>
      <w:r w:rsidRPr="00601918">
        <w:rPr>
          <w:rFonts w:ascii="Times New Roman" w:hAnsi="Times New Roman" w:cs="Times New Roman"/>
          <w:b/>
          <w:i/>
          <w:sz w:val="20"/>
          <w:szCs w:val="20"/>
        </w:rPr>
        <w:t xml:space="preserve"> SRS resources </w:t>
      </w:r>
      <w:r>
        <w:rPr>
          <w:rFonts w:ascii="Times New Roman" w:hAnsi="Times New Roman" w:cs="Times New Roman"/>
          <w:b/>
          <w:i/>
          <w:sz w:val="20"/>
          <w:szCs w:val="20"/>
        </w:rPr>
        <w:t xml:space="preserve">in the set </w:t>
      </w:r>
      <w:r w:rsidR="00FD3CAF">
        <w:rPr>
          <w:rFonts w:ascii="Times New Roman" w:hAnsi="Times New Roman" w:cs="Times New Roman" w:hint="eastAsia"/>
          <w:b/>
          <w:i/>
          <w:sz w:val="20"/>
          <w:szCs w:val="20"/>
        </w:rPr>
        <w:t xml:space="preserve">is </w:t>
      </w:r>
      <w:r w:rsidRPr="00601918">
        <w:rPr>
          <w:rFonts w:ascii="Times New Roman" w:hAnsi="Times New Roman" w:cs="Times New Roman"/>
          <w:b/>
          <w:i/>
          <w:sz w:val="20"/>
          <w:szCs w:val="20"/>
        </w:rPr>
        <w:t>supported for 1T4R</w:t>
      </w:r>
      <w:r>
        <w:rPr>
          <w:rFonts w:ascii="Times New Roman" w:hAnsi="Times New Roman" w:cs="Times New Roman"/>
          <w:b/>
          <w:i/>
          <w:sz w:val="20"/>
          <w:szCs w:val="20"/>
        </w:rPr>
        <w:t>.</w:t>
      </w:r>
    </w:p>
    <w:p w14:paraId="17FC47B1" w14:textId="43F8CAE0" w:rsidR="00B426C7" w:rsidRDefault="00B426C7"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 on SRS for capacity and coverage</w:t>
      </w:r>
    </w:p>
    <w:p w14:paraId="256D43AB" w14:textId="567AFA36" w:rsidR="00974512" w:rsidRDefault="007958D9" w:rsidP="00974512">
      <w:pPr>
        <w:pStyle w:val="2"/>
        <w:numPr>
          <w:ilvl w:val="0"/>
          <w:numId w:val="0"/>
        </w:numPr>
        <w:tabs>
          <w:tab w:val="left" w:pos="1701"/>
        </w:tabs>
        <w:rPr>
          <w:rFonts w:eastAsiaTheme="minorEastAsia"/>
          <w:lang w:val="en-US"/>
        </w:rPr>
      </w:pPr>
      <w:r>
        <w:rPr>
          <w:rFonts w:eastAsiaTheme="minorEastAsia" w:hint="eastAsia"/>
          <w:lang w:val="en-US"/>
        </w:rPr>
        <w:t>5</w:t>
      </w:r>
      <w:r w:rsidR="00974512">
        <w:rPr>
          <w:rFonts w:eastAsiaTheme="minorEastAsia" w:hint="eastAsia"/>
          <w:lang w:val="en-US"/>
        </w:rPr>
        <w:t xml:space="preserve">.1. </w:t>
      </w:r>
      <w:r w:rsidR="00974512">
        <w:rPr>
          <w:rFonts w:eastAsiaTheme="minorEastAsia"/>
          <w:lang w:val="en-US"/>
        </w:rPr>
        <w:t>Discussion</w:t>
      </w:r>
      <w:r w:rsidR="00974512">
        <w:rPr>
          <w:rFonts w:eastAsiaTheme="minorEastAsia" w:hint="eastAsia"/>
          <w:lang w:val="en-US"/>
        </w:rPr>
        <w:t xml:space="preserve"> on SRS repetition</w:t>
      </w:r>
    </w:p>
    <w:p w14:paraId="6BC9C305" w14:textId="6C103D79" w:rsidR="00974512" w:rsidRDefault="00974512" w:rsidP="00974512">
      <w:pPr>
        <w:spacing w:beforeLines="50" w:before="120" w:afterLines="50" w:after="12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 xml:space="preserve">More SRS symbols can </w:t>
      </w:r>
      <w:r>
        <w:rPr>
          <w:rFonts w:ascii="Times New Roman" w:eastAsia="微软雅黑" w:hAnsi="Times New Roman" w:cs="Times New Roman"/>
          <w:bCs/>
          <w:sz w:val="20"/>
          <w:szCs w:val="20"/>
          <w:lang w:val="en-GB"/>
        </w:rPr>
        <w:t>increase</w:t>
      </w:r>
      <w:r>
        <w:rPr>
          <w:rFonts w:ascii="Times New Roman" w:eastAsia="微软雅黑" w:hAnsi="Times New Roman" w:cs="Times New Roman" w:hint="eastAsia"/>
          <w:bCs/>
          <w:sz w:val="20"/>
          <w:szCs w:val="20"/>
          <w:lang w:val="en-GB"/>
        </w:rPr>
        <w:t xml:space="preserve"> SNR of SRS. </w:t>
      </w:r>
      <w:r>
        <w:rPr>
          <w:rFonts w:ascii="Times New Roman" w:eastAsia="微软雅黑" w:hAnsi="Times New Roman" w:cs="Times New Roman"/>
          <w:bCs/>
          <w:sz w:val="20"/>
          <w:szCs w:val="20"/>
          <w:lang w:val="en-GB"/>
        </w:rPr>
        <w:t>H</w:t>
      </w:r>
      <w:r>
        <w:rPr>
          <w:rFonts w:ascii="Times New Roman" w:eastAsia="微软雅黑" w:hAnsi="Times New Roman" w:cs="Times New Roman" w:hint="eastAsia"/>
          <w:bCs/>
          <w:sz w:val="20"/>
          <w:szCs w:val="20"/>
          <w:lang w:val="en-GB"/>
        </w:rPr>
        <w:t xml:space="preserve">owever, the probability of collision between users in different cells using the same sequence is also </w:t>
      </w:r>
      <w:r>
        <w:rPr>
          <w:rFonts w:ascii="Times New Roman" w:eastAsia="微软雅黑" w:hAnsi="Times New Roman" w:cs="Times New Roman"/>
          <w:bCs/>
          <w:sz w:val="20"/>
          <w:szCs w:val="20"/>
          <w:lang w:val="en-GB"/>
        </w:rPr>
        <w:t>increased</w:t>
      </w:r>
      <w:r>
        <w:rPr>
          <w:rFonts w:ascii="Times New Roman" w:eastAsia="微软雅黑" w:hAnsi="Times New Roman" w:cs="Times New Roman" w:hint="eastAsia"/>
          <w:bCs/>
          <w:sz w:val="20"/>
          <w:szCs w:val="20"/>
          <w:lang w:val="en-GB"/>
        </w:rPr>
        <w:t xml:space="preserve">. </w:t>
      </w:r>
      <w:r w:rsidRPr="00C944DE">
        <w:rPr>
          <w:rFonts w:ascii="Times New Roman" w:eastAsia="微软雅黑" w:hAnsi="Times New Roman" w:cs="Times New Roman" w:hint="eastAsia"/>
          <w:bCs/>
          <w:sz w:val="20"/>
          <w:szCs w:val="20"/>
          <w:lang w:val="en-GB"/>
        </w:rPr>
        <w:t xml:space="preserve">In order to </w:t>
      </w:r>
      <w:r>
        <w:rPr>
          <w:rFonts w:ascii="Times New Roman" w:eastAsia="微软雅黑" w:hAnsi="Times New Roman" w:cs="Times New Roman"/>
          <w:bCs/>
          <w:sz w:val="20"/>
          <w:szCs w:val="20"/>
          <w:lang w:val="en-GB"/>
        </w:rPr>
        <w:t>randomize</w:t>
      </w:r>
      <w:r w:rsidRPr="00C944DE">
        <w:rPr>
          <w:rFonts w:ascii="Times New Roman" w:eastAsia="微软雅黑" w:hAnsi="Times New Roman" w:cs="Times New Roman" w:hint="eastAsia"/>
          <w:bCs/>
          <w:sz w:val="20"/>
          <w:szCs w:val="20"/>
          <w:lang w:val="en-GB"/>
        </w:rPr>
        <w:t xml:space="preserve"> inter-cell interference </w:t>
      </w:r>
      <w:r>
        <w:rPr>
          <w:rFonts w:ascii="Times New Roman" w:eastAsia="微软雅黑" w:hAnsi="Times New Roman" w:cs="Times New Roman" w:hint="eastAsia"/>
          <w:bCs/>
          <w:sz w:val="20"/>
          <w:szCs w:val="20"/>
          <w:lang w:val="en-GB"/>
        </w:rPr>
        <w:t>and improve SINR of SRS</w:t>
      </w:r>
      <w:r w:rsidRPr="00C944DE">
        <w:rPr>
          <w:rFonts w:ascii="Times New Roman" w:eastAsia="微软雅黑" w:hAnsi="Times New Roman" w:cs="Times New Roman" w:hint="eastAsia"/>
          <w:bCs/>
          <w:sz w:val="20"/>
          <w:szCs w:val="20"/>
          <w:lang w:val="en-GB"/>
        </w:rPr>
        <w:t>,</w:t>
      </w:r>
      <w:r>
        <w:rPr>
          <w:rFonts w:ascii="Times New Roman" w:eastAsia="微软雅黑" w:hAnsi="Times New Roman" w:cs="Times New Roman" w:hint="eastAsia"/>
          <w:bCs/>
          <w:sz w:val="20"/>
          <w:szCs w:val="20"/>
          <w:lang w:val="en-GB"/>
        </w:rPr>
        <w:t xml:space="preserve"> SRS repetition with CS hopping was proposed in [3].</w:t>
      </w:r>
      <w:r w:rsidRPr="00C944DE">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bCs/>
          <w:sz w:val="20"/>
          <w:szCs w:val="20"/>
          <w:lang w:val="en-GB"/>
        </w:rPr>
        <w:t xml:space="preserve">The intention is to </w:t>
      </w:r>
      <w:r>
        <w:rPr>
          <w:rFonts w:ascii="Times New Roman" w:eastAsia="微软雅黑" w:hAnsi="Times New Roman" w:cs="Times New Roman" w:hint="eastAsia"/>
          <w:bCs/>
          <w:sz w:val="20"/>
          <w:szCs w:val="20"/>
          <w:lang w:val="en-GB"/>
        </w:rPr>
        <w:t xml:space="preserve">introduce CS hopping between </w:t>
      </w:r>
      <w:r>
        <w:rPr>
          <w:rFonts w:ascii="Times New Roman" w:eastAsia="微软雅黑" w:hAnsi="Times New Roman" w:cs="Times New Roman"/>
          <w:bCs/>
          <w:sz w:val="20"/>
          <w:szCs w:val="20"/>
          <w:lang w:val="en-GB"/>
        </w:rPr>
        <w:t>different</w:t>
      </w:r>
      <w:r>
        <w:rPr>
          <w:rFonts w:ascii="Times New Roman" w:eastAsia="微软雅黑" w:hAnsi="Times New Roman" w:cs="Times New Roman" w:hint="eastAsia"/>
          <w:bCs/>
          <w:sz w:val="20"/>
          <w:szCs w:val="20"/>
          <w:lang w:val="en-GB"/>
        </w:rPr>
        <w:t xml:space="preserve"> SRS symbols to </w:t>
      </w:r>
      <w:r>
        <w:rPr>
          <w:rFonts w:ascii="Times New Roman" w:eastAsia="微软雅黑" w:hAnsi="Times New Roman" w:cs="Times New Roman"/>
          <w:bCs/>
          <w:sz w:val="20"/>
          <w:szCs w:val="20"/>
          <w:lang w:val="en-GB"/>
        </w:rPr>
        <w:t xml:space="preserve">reduce the probability of </w:t>
      </w:r>
      <w:r>
        <w:rPr>
          <w:rFonts w:ascii="Times New Roman" w:eastAsia="微软雅黑" w:hAnsi="Times New Roman" w:cs="Times New Roman" w:hint="eastAsia"/>
          <w:bCs/>
          <w:sz w:val="20"/>
          <w:szCs w:val="20"/>
          <w:lang w:val="en-GB"/>
        </w:rPr>
        <w:t xml:space="preserve">different users located </w:t>
      </w:r>
      <w:r>
        <w:rPr>
          <w:rFonts w:ascii="Times New Roman" w:eastAsia="微软雅黑" w:hAnsi="Times New Roman" w:cs="Times New Roman"/>
          <w:bCs/>
          <w:sz w:val="20"/>
          <w:szCs w:val="20"/>
          <w:lang w:val="en-GB"/>
        </w:rPr>
        <w:t xml:space="preserve">in </w:t>
      </w:r>
      <w:r>
        <w:rPr>
          <w:rFonts w:ascii="Times New Roman" w:eastAsia="微软雅黑" w:hAnsi="Times New Roman" w:cs="Times New Roman" w:hint="eastAsia"/>
          <w:bCs/>
          <w:sz w:val="20"/>
          <w:szCs w:val="20"/>
          <w:lang w:val="en-GB"/>
        </w:rPr>
        <w:t xml:space="preserve">different cells </w:t>
      </w:r>
      <w:r>
        <w:rPr>
          <w:rFonts w:ascii="Times New Roman" w:eastAsia="微软雅黑" w:hAnsi="Times New Roman" w:cs="Times New Roman"/>
          <w:bCs/>
          <w:sz w:val="20"/>
          <w:szCs w:val="20"/>
          <w:lang w:val="en-GB"/>
        </w:rPr>
        <w:t xml:space="preserve">having </w:t>
      </w:r>
      <w:r>
        <w:rPr>
          <w:rFonts w:ascii="Times New Roman" w:eastAsia="微软雅黑" w:hAnsi="Times New Roman" w:cs="Times New Roman" w:hint="eastAsia"/>
          <w:bCs/>
          <w:sz w:val="20"/>
          <w:szCs w:val="20"/>
          <w:lang w:val="en-GB"/>
        </w:rPr>
        <w:t>the same sequence.</w:t>
      </w:r>
    </w:p>
    <w:p w14:paraId="364B9718" w14:textId="77777777" w:rsidR="00974512" w:rsidRPr="00DE1E48" w:rsidRDefault="00974512" w:rsidP="00974512">
      <w:pPr>
        <w:spacing w:beforeLines="50" w:before="120" w:afterLines="50" w:after="120"/>
        <w:rPr>
          <w:rFonts w:ascii="Times New Roman" w:eastAsia="微软雅黑" w:hAnsi="Times New Roman" w:cs="Times New Roman"/>
          <w:bCs/>
          <w:sz w:val="20"/>
          <w:szCs w:val="20"/>
          <w:lang w:val="en-GB"/>
        </w:rPr>
      </w:pPr>
      <w:r w:rsidRPr="00DE1E48">
        <w:rPr>
          <w:rFonts w:ascii="Times New Roman" w:hAnsi="Times New Roman" w:cs="Times New Roman"/>
          <w:sz w:val="20"/>
          <w:szCs w:val="20"/>
        </w:rPr>
        <w:t xml:space="preserve">In current specification, pseudo-random sequence </w:t>
      </w:r>
      <w:r w:rsidRPr="00DE1E48">
        <w:rPr>
          <w:rFonts w:ascii="Times New Roman" w:hAnsi="Times New Roman" w:cs="Times New Roman"/>
          <w:position w:val="-10"/>
          <w:sz w:val="20"/>
          <w:szCs w:val="20"/>
        </w:rPr>
        <w:object w:dxaOrig="360" w:dyaOrig="300" w14:anchorId="08E0C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5" o:title=""/>
          </v:shape>
          <o:OLEObject Type="Embed" ProgID="Equation.3" ShapeID="_x0000_i1025" DrawAspect="Content" ObjectID="_1678896029" r:id="rId16"/>
        </w:object>
      </w:r>
      <w:r w:rsidRPr="00DE1E48">
        <w:rPr>
          <w:rFonts w:ascii="Times New Roman" w:hAnsi="Times New Roman" w:cs="Times New Roman"/>
          <w:sz w:val="20"/>
          <w:szCs w:val="20"/>
        </w:rPr>
        <w:t xml:space="preserve"> for generating SRS sequence of normal SRS transmission in each symbol is initialized with </w:t>
      </w:r>
      <m:oMath>
        <m:sSub>
          <m:sSubPr>
            <m:ctrlPr>
              <w:rPr>
                <w:rFonts w:ascii="Cambria Math" w:hAnsi="Times New Roman" w:cs="Times New Roman"/>
                <w:i/>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init</m:t>
            </m:r>
          </m:sub>
        </m:sSub>
        <m:r>
          <w:rPr>
            <w:rFonts w:ascii="Cambria Math" w:hAnsi="Times New Roman" w:cs="Times New Roman"/>
            <w:sz w:val="20"/>
            <w:szCs w:val="20"/>
          </w:rPr>
          <m:t>=</m:t>
        </m:r>
        <m:sSubSup>
          <m:sSubSupPr>
            <m:ctrlPr>
              <w:rPr>
                <w:rFonts w:ascii="Cambria Math" w:hAnsi="Times New Roman"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SRS</m:t>
            </m:r>
          </m:sup>
        </m:sSubSup>
      </m:oMath>
      <w:r w:rsidRPr="00DE1E48">
        <w:rPr>
          <w:rFonts w:ascii="Times New Roman" w:hAnsi="Times New Roman" w:cs="Times New Roman"/>
          <w:sz w:val="20"/>
          <w:szCs w:val="20"/>
        </w:rPr>
        <w:t xml:space="preserve"> at the beginning of each radio frame</w:t>
      </w:r>
      <w:r w:rsidRPr="00DE1E48">
        <w:rPr>
          <w:rFonts w:ascii="Times New Roman" w:hAnsi="Times New Roman" w:cs="Times New Roman" w:hint="eastAsia"/>
          <w:sz w:val="20"/>
          <w:szCs w:val="20"/>
        </w:rPr>
        <w:t xml:space="preserve">, </w:t>
      </w:r>
      <w:r w:rsidRPr="00DE1E48">
        <w:rPr>
          <w:rFonts w:ascii="Times New Roman" w:hAnsi="Times New Roman" w:cs="Times New Roman"/>
          <w:sz w:val="20"/>
          <w:szCs w:val="20"/>
        </w:rPr>
        <w:t xml:space="preserve">in which case </w:t>
      </w:r>
      <m:oMath>
        <m:sSubSup>
          <m:sSubSupPr>
            <m:ctrlPr>
              <w:rPr>
                <w:rFonts w:ascii="Cambria Math" w:hAnsi="Times New Roman"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SRS</m:t>
            </m:r>
          </m:sup>
        </m:sSubSup>
        <m:r>
          <w:rPr>
            <w:rFonts w:ascii="Cambria Math" w:hAnsi="Cambria Math" w:cs="Times New Roman"/>
            <w:sz w:val="20"/>
            <w:szCs w:val="20"/>
          </w:rPr>
          <m:t>∈</m:t>
        </m:r>
        <m:d>
          <m:dPr>
            <m:begChr m:val="{"/>
            <m:endChr m:val="}"/>
            <m:ctrlPr>
              <w:rPr>
                <w:rFonts w:ascii="Cambria Math" w:hAnsi="Times New Roman" w:cs="Times New Roman"/>
                <w:i/>
                <w:sz w:val="20"/>
                <w:szCs w:val="20"/>
              </w:rPr>
            </m:ctrlPr>
          </m:dPr>
          <m:e>
            <m:r>
              <w:rPr>
                <w:rFonts w:ascii="Cambria Math" w:hAnsi="Times New Roman" w:cs="Times New Roman"/>
                <w:sz w:val="20"/>
                <w:szCs w:val="20"/>
              </w:rPr>
              <m:t xml:space="preserve">0, 1, </m:t>
            </m:r>
            <m:r>
              <w:rPr>
                <w:rFonts w:ascii="Cambria Math" w:hAnsi="Times New Roman" w:cs="Times New Roman"/>
                <w:sz w:val="20"/>
                <w:szCs w:val="20"/>
              </w:rPr>
              <m:t>…</m:t>
            </m:r>
            <m:r>
              <w:rPr>
                <w:rFonts w:ascii="Cambria Math" w:hAnsi="Times New Roman" w:cs="Times New Roman"/>
                <w:sz w:val="20"/>
                <w:szCs w:val="20"/>
              </w:rPr>
              <m:t>, 1023</m:t>
            </m:r>
          </m:e>
        </m:d>
      </m:oMath>
      <w:r w:rsidRPr="00DE1E48">
        <w:rPr>
          <w:rFonts w:ascii="Times New Roman" w:hAnsi="Times New Roman" w:cs="Times New Roman"/>
          <w:sz w:val="20"/>
          <w:szCs w:val="20"/>
        </w:rPr>
        <w:t>. In order to reduce the likelihood of collision between SRS-</w:t>
      </w:r>
      <w:proofErr w:type="spellStart"/>
      <w:r w:rsidRPr="00DE1E48">
        <w:rPr>
          <w:rFonts w:ascii="Times New Roman" w:hAnsi="Times New Roman" w:cs="Times New Roman"/>
          <w:sz w:val="20"/>
          <w:szCs w:val="20"/>
        </w:rPr>
        <w:t>Pos</w:t>
      </w:r>
      <w:proofErr w:type="spellEnd"/>
      <w:r w:rsidRPr="00DE1E48">
        <w:rPr>
          <w:rFonts w:ascii="Times New Roman" w:hAnsi="Times New Roman" w:cs="Times New Roman"/>
          <w:sz w:val="20"/>
          <w:szCs w:val="20"/>
        </w:rPr>
        <w:t xml:space="preserve"> signal</w:t>
      </w:r>
      <w:r w:rsidRPr="00DE1E48">
        <w:rPr>
          <w:rFonts w:ascii="Times New Roman" w:hAnsi="Times New Roman" w:cs="Times New Roman"/>
          <w:color w:val="1F497D"/>
          <w:sz w:val="20"/>
          <w:szCs w:val="20"/>
        </w:rPr>
        <w:t xml:space="preserve"> </w:t>
      </w:r>
      <w:r w:rsidRPr="00DE1E48">
        <w:rPr>
          <w:rFonts w:ascii="Times New Roman" w:hAnsi="Times New Roman" w:cs="Times New Roman"/>
          <w:sz w:val="20"/>
          <w:szCs w:val="20"/>
        </w:rPr>
        <w:t xml:space="preserve">and reduce UL interference for different users, </w:t>
      </w:r>
      <m:oMath>
        <m:sSubSup>
          <m:sSubSupPr>
            <m:ctrlPr>
              <w:rPr>
                <w:rFonts w:ascii="Cambria Math" w:hAnsi="Times New Roman"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SRS</m:t>
            </m:r>
          </m:sup>
        </m:sSubSup>
        <m:r>
          <w:rPr>
            <w:rFonts w:ascii="Cambria Math" w:hAnsi="Cambria Math" w:cs="Times New Roman"/>
            <w:sz w:val="20"/>
            <w:szCs w:val="20"/>
          </w:rPr>
          <m:t>∈</m:t>
        </m:r>
        <m:d>
          <m:dPr>
            <m:begChr m:val="{"/>
            <m:endChr m:val="}"/>
            <m:ctrlPr>
              <w:rPr>
                <w:rFonts w:ascii="Cambria Math" w:hAnsi="Times New Roman" w:cs="Times New Roman"/>
                <w:i/>
                <w:sz w:val="20"/>
                <w:szCs w:val="20"/>
              </w:rPr>
            </m:ctrlPr>
          </m:dPr>
          <m:e>
            <m:r>
              <w:rPr>
                <w:rFonts w:ascii="Cambria Math" w:hAnsi="Times New Roman" w:cs="Times New Roman"/>
                <w:sz w:val="20"/>
                <w:szCs w:val="20"/>
              </w:rPr>
              <m:t xml:space="preserve">0, 1, </m:t>
            </m:r>
            <m:r>
              <w:rPr>
                <w:rFonts w:ascii="Cambria Math" w:hAnsi="Times New Roman" w:cs="Times New Roman"/>
                <w:sz w:val="20"/>
                <w:szCs w:val="20"/>
              </w:rPr>
              <m:t>…</m:t>
            </m:r>
            <m:r>
              <w:rPr>
                <w:rFonts w:ascii="Cambria Math" w:hAnsi="Times New Roman" w:cs="Times New Roman"/>
                <w:sz w:val="20"/>
                <w:szCs w:val="20"/>
              </w:rPr>
              <m:t>, 65535</m:t>
            </m:r>
          </m:e>
        </m:d>
      </m:oMath>
      <w:r w:rsidRPr="00DE1E48">
        <w:rPr>
          <w:rFonts w:ascii="Times New Roman" w:hAnsi="Times New Roman" w:cs="Times New Roman"/>
          <w:sz w:val="20"/>
          <w:szCs w:val="20"/>
        </w:rPr>
        <w:t xml:space="preserve"> can be configured for SRS for positioning. Motived by this, the range of </w:t>
      </w:r>
      <m:oMath>
        <m:sSubSup>
          <m:sSubSupPr>
            <m:ctrlPr>
              <w:rPr>
                <w:rFonts w:ascii="Cambria Math" w:hAnsi="Times New Roman"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SRS</m:t>
            </m:r>
          </m:sup>
        </m:sSubSup>
      </m:oMath>
      <w:r w:rsidRPr="00DE1E48">
        <w:rPr>
          <w:rFonts w:ascii="Times New Roman" w:hAnsi="Times New Roman" w:cs="Times New Roman"/>
          <w:sz w:val="20"/>
          <w:szCs w:val="20"/>
        </w:rPr>
        <w:t xml:space="preserve"> for normal SRS transmission can also be extended </w:t>
      </w:r>
      <w:proofErr w:type="gramStart"/>
      <w:r w:rsidRPr="00DE1E48">
        <w:rPr>
          <w:rFonts w:ascii="Times New Roman" w:hAnsi="Times New Roman" w:cs="Times New Roman"/>
          <w:sz w:val="20"/>
          <w:szCs w:val="20"/>
        </w:rPr>
        <w:t xml:space="preserve">to </w:t>
      </w:r>
      <w:proofErr w:type="gramEnd"/>
      <m:oMath>
        <m:d>
          <m:dPr>
            <m:begChr m:val="{"/>
            <m:endChr m:val="}"/>
            <m:ctrlPr>
              <w:rPr>
                <w:rFonts w:ascii="Cambria Math" w:hAnsi="Times New Roman" w:cs="Times New Roman"/>
                <w:i/>
                <w:sz w:val="20"/>
                <w:szCs w:val="20"/>
              </w:rPr>
            </m:ctrlPr>
          </m:dPr>
          <m:e>
            <m:r>
              <w:rPr>
                <w:rFonts w:ascii="Cambria Math" w:hAnsi="Times New Roman" w:cs="Times New Roman"/>
                <w:sz w:val="20"/>
                <w:szCs w:val="20"/>
              </w:rPr>
              <m:t xml:space="preserve">0, 1, </m:t>
            </m:r>
            <m:r>
              <w:rPr>
                <w:rFonts w:ascii="Cambria Math" w:hAnsi="Times New Roman" w:cs="Times New Roman"/>
                <w:sz w:val="20"/>
                <w:szCs w:val="20"/>
              </w:rPr>
              <m:t>…</m:t>
            </m:r>
            <m:r>
              <w:rPr>
                <w:rFonts w:ascii="Cambria Math" w:hAnsi="Times New Roman" w:cs="Times New Roman"/>
                <w:sz w:val="20"/>
                <w:szCs w:val="20"/>
              </w:rPr>
              <m:t>, 65535</m:t>
            </m:r>
          </m:e>
        </m:d>
      </m:oMath>
      <w:r w:rsidRPr="00DE1E48">
        <w:rPr>
          <w:rFonts w:ascii="Times New Roman" w:hAnsi="Times New Roman" w:cs="Times New Roman"/>
          <w:sz w:val="20"/>
          <w:szCs w:val="20"/>
        </w:rPr>
        <w:t xml:space="preserve">. In this way, </w:t>
      </w:r>
      <w:r w:rsidRPr="00DE1E48">
        <w:rPr>
          <w:rFonts w:ascii="Times New Roman" w:hAnsi="Times New Roman" w:cs="Times New Roman" w:hint="eastAsia"/>
          <w:sz w:val="20"/>
          <w:szCs w:val="20"/>
        </w:rPr>
        <w:t xml:space="preserve">it needs less specification efforts </w:t>
      </w:r>
      <w:r w:rsidRPr="00DE1E48">
        <w:rPr>
          <w:rFonts w:ascii="Times New Roman" w:hAnsi="Times New Roman" w:cs="Times New Roman"/>
          <w:sz w:val="20"/>
          <w:szCs w:val="20"/>
        </w:rPr>
        <w:t>compared to</w:t>
      </w:r>
      <w:r w:rsidRPr="00DE1E48">
        <w:rPr>
          <w:rFonts w:ascii="Times New Roman" w:hAnsi="Times New Roman" w:cs="Times New Roman" w:hint="eastAsia"/>
          <w:sz w:val="20"/>
          <w:szCs w:val="20"/>
        </w:rPr>
        <w:t xml:space="preserve"> CS hopping</w:t>
      </w:r>
      <w:r w:rsidRPr="00DE1E48">
        <w:rPr>
          <w:rFonts w:ascii="Times New Roman" w:hAnsi="Times New Roman" w:cs="Times New Roman"/>
          <w:sz w:val="20"/>
          <w:szCs w:val="20"/>
        </w:rPr>
        <w:t xml:space="preserve">. </w:t>
      </w:r>
    </w:p>
    <w:p w14:paraId="0CF04C5D" w14:textId="38FDA911" w:rsidR="00974512" w:rsidRDefault="00974512" w:rsidP="0097451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w:t>
      </w:r>
      <w:r w:rsidR="006C7E35">
        <w:rPr>
          <w:rFonts w:ascii="Times New Roman" w:hAnsi="Times New Roman" w:cs="Times New Roman" w:hint="eastAsia"/>
          <w:b/>
          <w:i/>
          <w:sz w:val="20"/>
          <w:szCs w:val="20"/>
        </w:rPr>
        <w:t xml:space="preserve"> 9</w:t>
      </w:r>
      <w:r>
        <w:rPr>
          <w:rFonts w:ascii="Times New Roman" w:hAnsi="Times New Roman" w:cs="Times New Roman" w:hint="eastAsia"/>
          <w:b/>
          <w:i/>
          <w:sz w:val="20"/>
          <w:szCs w:val="20"/>
        </w:rPr>
        <w:t xml:space="preserve">: </w:t>
      </w:r>
    </w:p>
    <w:p w14:paraId="79AE3AB0" w14:textId="77777777" w:rsidR="00974512" w:rsidRPr="003A35FF" w:rsidRDefault="00974512" w:rsidP="00974512">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b/>
          <w:i/>
          <w:sz w:val="20"/>
          <w:szCs w:val="20"/>
        </w:rPr>
        <w:t>I</w:t>
      </w:r>
      <w:r>
        <w:rPr>
          <w:rFonts w:ascii="Times New Roman" w:hAnsi="Times New Roman" w:cs="Times New Roman" w:hint="eastAsia"/>
          <w:b/>
          <w:i/>
          <w:sz w:val="20"/>
          <w:szCs w:val="20"/>
        </w:rPr>
        <w:t>n order to</w:t>
      </w:r>
      <w:r w:rsidRPr="00607846">
        <w:rPr>
          <w:rFonts w:ascii="Times New Roman" w:hAnsi="Times New Roman" w:cs="Times New Roman" w:hint="eastAsia"/>
          <w:b/>
          <w:i/>
          <w:sz w:val="20"/>
          <w:szCs w:val="20"/>
        </w:rPr>
        <w:t xml:space="preserve"> </w:t>
      </w:r>
      <w:r w:rsidRPr="003A35FF">
        <w:rPr>
          <w:rFonts w:ascii="Times New Roman" w:eastAsia="微软雅黑" w:hAnsi="Times New Roman" w:cs="Times New Roman"/>
          <w:b/>
          <w:bCs/>
          <w:i/>
          <w:sz w:val="20"/>
          <w:szCs w:val="20"/>
          <w:lang w:val="en-GB"/>
        </w:rPr>
        <w:t>randomize inter-cell interference</w:t>
      </w:r>
      <w:r>
        <w:rPr>
          <w:rFonts w:ascii="Times New Roman" w:hAnsi="Times New Roman" w:cs="Times New Roman" w:hint="eastAsia"/>
          <w:b/>
          <w:i/>
          <w:sz w:val="20"/>
          <w:szCs w:val="20"/>
        </w:rPr>
        <w:t>, t</w:t>
      </w:r>
      <w:r w:rsidRPr="0038630C">
        <w:rPr>
          <w:rFonts w:ascii="Times New Roman" w:hAnsi="Times New Roman" w:cs="Times New Roman" w:hint="eastAsia"/>
          <w:b/>
          <w:i/>
          <w:sz w:val="20"/>
          <w:szCs w:val="20"/>
        </w:rPr>
        <w:t xml:space="preserve">he range of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i/>
                <w:sz w:val="20"/>
                <w:szCs w:val="20"/>
              </w:rPr>
              <m:t>ID</m:t>
            </m:r>
          </m:sub>
          <m:sup>
            <m:r>
              <m:rPr>
                <m:nor/>
              </m:rPr>
              <w:rPr>
                <w:rFonts w:ascii="Times New Roman" w:hAnsi="Times New Roman" w:cs="Times New Roman"/>
                <w:b/>
                <w:i/>
                <w:sz w:val="20"/>
                <w:szCs w:val="20"/>
              </w:rPr>
              <m:t>SRS</m:t>
            </m:r>
          </m:sup>
        </m:sSubSup>
      </m:oMath>
      <w:r w:rsidRPr="0038630C">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for normal SRS transmission </w:t>
      </w:r>
      <w:r>
        <w:rPr>
          <w:rFonts w:ascii="Times New Roman" w:hAnsi="Times New Roman" w:cs="Times New Roman"/>
          <w:b/>
          <w:i/>
          <w:sz w:val="20"/>
          <w:szCs w:val="20"/>
        </w:rPr>
        <w:t xml:space="preserve">can be </w:t>
      </w:r>
      <w:r>
        <w:rPr>
          <w:rFonts w:ascii="Times New Roman" w:hAnsi="Times New Roman" w:cs="Times New Roman" w:hint="eastAsia"/>
          <w:b/>
          <w:i/>
          <w:sz w:val="20"/>
          <w:szCs w:val="20"/>
        </w:rPr>
        <w:t>extended to</w:t>
      </w:r>
      <w:r w:rsidRPr="0038630C">
        <w:rPr>
          <w:rFonts w:ascii="Times New Roman" w:hAnsi="Times New Roman" w:cs="Times New Roman" w:hint="eastAsia"/>
          <w:b/>
          <w:i/>
          <w:sz w:val="20"/>
          <w:szCs w:val="20"/>
        </w:rPr>
        <w:t xml:space="preserve"> same range, </w:t>
      </w:r>
      <w:r w:rsidRPr="0038630C">
        <w:rPr>
          <w:rFonts w:ascii="Times New Roman" w:hAnsi="Times New Roman" w:cs="Times New Roman"/>
          <w:b/>
          <w:i/>
          <w:sz w:val="20"/>
          <w:szCs w:val="20"/>
        </w:rPr>
        <w:t>i.</w:t>
      </w:r>
      <w:r w:rsidRPr="0038630C">
        <w:rPr>
          <w:rFonts w:ascii="Times New Roman" w:hAnsi="Times New Roman" w:cs="Times New Roman" w:hint="eastAsia"/>
          <w:b/>
          <w:i/>
          <w:sz w:val="20"/>
          <w:szCs w:val="20"/>
        </w:rPr>
        <w:t xml:space="preserve">e., </w:t>
      </w:r>
      <m:oMath>
        <m:d>
          <m:dPr>
            <m:begChr m:val="{"/>
            <m:endChr m:val="}"/>
            <m:ctrlPr>
              <w:rPr>
                <w:rFonts w:ascii="Cambria Math" w:hAnsi="Cambria Math" w:cs="Times New Roman"/>
                <w:b/>
                <w:i/>
                <w:sz w:val="20"/>
                <w:szCs w:val="20"/>
              </w:rPr>
            </m:ctrlPr>
          </m:dPr>
          <m:e>
            <m:r>
              <m:rPr>
                <m:sty m:val="bi"/>
              </m:rPr>
              <w:rPr>
                <w:rFonts w:ascii="Cambria Math" w:hAnsi="Cambria Math" w:cs="Times New Roman"/>
                <w:sz w:val="20"/>
                <w:szCs w:val="20"/>
              </w:rPr>
              <m:t>0, 1, …, 65535</m:t>
            </m:r>
          </m:e>
        </m:d>
      </m:oMath>
      <w:r>
        <w:rPr>
          <w:rFonts w:ascii="Times New Roman" w:hAnsi="Times New Roman" w:cs="Times New Roman" w:hint="eastAsia"/>
          <w:b/>
          <w:i/>
          <w:sz w:val="20"/>
          <w:szCs w:val="20"/>
        </w:rPr>
        <w:t xml:space="preserve"> as SRS-for-positioning. </w:t>
      </w:r>
    </w:p>
    <w:p w14:paraId="2C0E66E7" w14:textId="48ADE27D" w:rsidR="00974512" w:rsidRDefault="007958D9" w:rsidP="00974512">
      <w:pPr>
        <w:pStyle w:val="2"/>
        <w:numPr>
          <w:ilvl w:val="0"/>
          <w:numId w:val="0"/>
        </w:numPr>
        <w:tabs>
          <w:tab w:val="left" w:pos="1701"/>
        </w:tabs>
        <w:rPr>
          <w:rFonts w:eastAsiaTheme="minorEastAsia"/>
          <w:lang w:val="en-US"/>
        </w:rPr>
      </w:pPr>
      <w:r>
        <w:rPr>
          <w:rFonts w:eastAsiaTheme="minorEastAsia" w:hint="eastAsia"/>
          <w:lang w:val="en-US"/>
        </w:rPr>
        <w:t>5</w:t>
      </w:r>
      <w:r w:rsidR="00974512">
        <w:rPr>
          <w:rFonts w:eastAsiaTheme="minorEastAsia" w:hint="eastAsia"/>
          <w:lang w:val="en-US"/>
        </w:rPr>
        <w:t xml:space="preserve">.2. </w:t>
      </w:r>
      <w:r w:rsidR="00974512">
        <w:rPr>
          <w:rFonts w:eastAsiaTheme="minorEastAsia"/>
          <w:lang w:val="en-US"/>
        </w:rPr>
        <w:t>Discussion</w:t>
      </w:r>
      <w:r w:rsidR="00974512">
        <w:rPr>
          <w:rFonts w:eastAsiaTheme="minorEastAsia" w:hint="eastAsia"/>
          <w:lang w:val="en-US"/>
        </w:rPr>
        <w:t xml:space="preserve"> on partial frequency sounding</w:t>
      </w:r>
    </w:p>
    <w:p w14:paraId="3F8E7439" w14:textId="77777777" w:rsidR="00974512" w:rsidRPr="003A35FF" w:rsidRDefault="00974512" w:rsidP="00974512">
      <w:pPr>
        <w:widowControl/>
        <w:spacing w:after="200" w:line="276" w:lineRule="auto"/>
        <w:rPr>
          <w:rFonts w:ascii="Times New Roman" w:eastAsia="微软雅黑" w:hAnsi="Times New Roman" w:cs="Times New Roman"/>
          <w:bCs/>
          <w:color w:val="000000" w:themeColor="text1"/>
          <w:sz w:val="20"/>
          <w:szCs w:val="20"/>
          <w:lang w:val="en-GB"/>
        </w:rPr>
      </w:pPr>
      <w:r w:rsidRPr="001A3C69">
        <w:rPr>
          <w:rFonts w:ascii="Times New Roman" w:eastAsia="微软雅黑" w:hAnsi="Times New Roman" w:cs="Times New Roman" w:hint="eastAsia"/>
          <w:bCs/>
          <w:color w:val="000000" w:themeColor="text1"/>
          <w:sz w:val="20"/>
          <w:szCs w:val="20"/>
          <w:lang w:val="en-GB"/>
        </w:rPr>
        <w:t xml:space="preserve">In Rel-15, SRS frequency hopping has been supported through configuring some parameters, such </w:t>
      </w:r>
      <w:proofErr w:type="gramStart"/>
      <w:r w:rsidRPr="001A3C69">
        <w:rPr>
          <w:rFonts w:ascii="Times New Roman" w:eastAsia="微软雅黑" w:hAnsi="Times New Roman" w:cs="Times New Roman" w:hint="eastAsia"/>
          <w:bCs/>
          <w:color w:val="000000" w:themeColor="text1"/>
          <w:sz w:val="20"/>
          <w:szCs w:val="20"/>
          <w:lang w:val="en-GB"/>
        </w:rPr>
        <w:t xml:space="preserve">as </w:t>
      </w:r>
      <w:proofErr w:type="gramEnd"/>
      <m:oMath>
        <m:sSub>
          <m:sSubPr>
            <m:ctrlPr>
              <w:rPr>
                <w:rFonts w:ascii="Cambria Math" w:eastAsia="微软雅黑" w:hAnsi="Cambria Math"/>
                <w:color w:val="000000" w:themeColor="text1"/>
                <w:szCs w:val="20"/>
                <w:lang w:val="en-GB"/>
              </w:rPr>
            </m:ctrlPr>
          </m:sSubPr>
          <m:e>
            <m:r>
              <w:rPr>
                <w:rFonts w:ascii="Cambria Math" w:eastAsia="微软雅黑" w:hAnsi="Cambria Math" w:hint="eastAsia"/>
                <w:color w:val="000000" w:themeColor="text1"/>
                <w:szCs w:val="20"/>
                <w:lang w:val="en-GB"/>
              </w:rPr>
              <m:t>C</m:t>
            </m:r>
          </m:e>
          <m:sub>
            <m:r>
              <w:rPr>
                <w:rFonts w:ascii="Cambria Math" w:eastAsia="微软雅黑" w:hAnsi="Cambria Math"/>
                <w:color w:val="000000" w:themeColor="text1"/>
                <w:szCs w:val="20"/>
                <w:lang w:val="en-GB"/>
              </w:rPr>
              <m:t>SRS</m:t>
            </m:r>
          </m:sub>
        </m:sSub>
      </m:oMath>
      <w:r w:rsidRPr="001A3C69">
        <w:rPr>
          <w:rFonts w:hint="eastAsia"/>
          <w:color w:val="000000" w:themeColor="text1"/>
          <w:szCs w:val="20"/>
          <w:lang w:val="en-GB"/>
        </w:rPr>
        <w:t>,</w:t>
      </w:r>
      <m:oMath>
        <m:r>
          <m:rPr>
            <m:sty m:val="p"/>
          </m:rPr>
          <w:rPr>
            <w:rFonts w:ascii="Cambria Math" w:eastAsia="微软雅黑" w:hAnsi="Cambria Math"/>
            <w:color w:val="000000" w:themeColor="text1"/>
            <w:szCs w:val="20"/>
            <w:lang w:val="en-GB"/>
          </w:rPr>
          <m:t xml:space="preserve"> </m:t>
        </m:r>
        <m:sSub>
          <m:sSubPr>
            <m:ctrlPr>
              <w:rPr>
                <w:rFonts w:ascii="Cambria Math" w:eastAsia="微软雅黑" w:hAnsi="Cambria Math"/>
                <w:color w:val="000000" w:themeColor="text1"/>
                <w:szCs w:val="20"/>
                <w:lang w:val="en-GB"/>
              </w:rPr>
            </m:ctrlPr>
          </m:sSubPr>
          <m:e>
            <m:r>
              <w:rPr>
                <w:rFonts w:ascii="Cambria Math" w:eastAsia="微软雅黑" w:hAnsi="Cambria Math"/>
                <w:color w:val="000000" w:themeColor="text1"/>
                <w:szCs w:val="20"/>
                <w:lang w:val="en-GB"/>
              </w:rPr>
              <m:t>B</m:t>
            </m:r>
          </m:e>
          <m:sub>
            <m:r>
              <w:rPr>
                <w:rFonts w:ascii="Cambria Math" w:eastAsia="微软雅黑" w:hAnsi="Cambria Math"/>
                <w:color w:val="000000" w:themeColor="text1"/>
                <w:szCs w:val="20"/>
                <w:lang w:val="en-GB"/>
              </w:rPr>
              <m:t>SRS</m:t>
            </m:r>
          </m:sub>
        </m:sSub>
      </m:oMath>
      <w:r w:rsidRPr="001A3C69">
        <w:rPr>
          <w:rFonts w:hint="eastAsia"/>
          <w:color w:val="000000" w:themeColor="text1"/>
          <w:szCs w:val="20"/>
          <w:lang w:val="en-GB"/>
        </w:rPr>
        <w:t>,</w:t>
      </w:r>
      <m:oMath>
        <m:r>
          <m:rPr>
            <m:sty m:val="p"/>
          </m:rPr>
          <w:rPr>
            <w:rFonts w:ascii="Cambria Math" w:eastAsia="微软雅黑" w:hAnsi="Cambria Math"/>
            <w:color w:val="000000" w:themeColor="text1"/>
            <w:szCs w:val="20"/>
            <w:lang w:val="en-GB"/>
          </w:rPr>
          <m:t xml:space="preserve"> </m:t>
        </m:r>
        <m:sSub>
          <m:sSubPr>
            <m:ctrlPr>
              <w:rPr>
                <w:rFonts w:ascii="Cambria Math" w:eastAsia="微软雅黑" w:hAnsi="Cambria Math"/>
                <w:color w:val="000000" w:themeColor="text1"/>
                <w:szCs w:val="20"/>
                <w:lang w:val="en-GB"/>
              </w:rPr>
            </m:ctrlPr>
          </m:sSubPr>
          <m:e>
            <m:r>
              <w:rPr>
                <w:rFonts w:ascii="Cambria Math" w:eastAsia="微软雅黑" w:hAnsi="Cambria Math"/>
                <w:color w:val="000000" w:themeColor="text1"/>
                <w:szCs w:val="20"/>
                <w:lang w:val="en-GB"/>
              </w:rPr>
              <m:t>b</m:t>
            </m:r>
          </m:e>
          <m:sub>
            <m:r>
              <w:rPr>
                <w:rFonts w:ascii="Cambria Math" w:eastAsia="微软雅黑" w:hAnsi="Cambria Math"/>
                <w:color w:val="000000" w:themeColor="text1"/>
                <w:szCs w:val="20"/>
                <w:lang w:val="en-GB"/>
              </w:rPr>
              <m:t>hop</m:t>
            </m:r>
          </m:sub>
        </m:sSub>
      </m:oMath>
      <w:r w:rsidRPr="001A3C69">
        <w:rPr>
          <w:rFonts w:hint="eastAsia"/>
          <w:color w:val="000000" w:themeColor="text1"/>
          <w:szCs w:val="20"/>
          <w:lang w:val="en-GB"/>
        </w:rPr>
        <w:t>.</w:t>
      </w:r>
      <w:r w:rsidRPr="001A3C69">
        <w:rPr>
          <w:rFonts w:ascii="Times New Roman" w:eastAsia="微软雅黑" w:hAnsi="Times New Roman" w:cs="Times New Roman" w:hint="eastAsia"/>
          <w:bCs/>
          <w:color w:val="000000" w:themeColor="text1"/>
          <w:sz w:val="20"/>
          <w:szCs w:val="20"/>
          <w:lang w:val="en-GB"/>
        </w:rPr>
        <w:t xml:space="preserve"> The entire bandwidth is measured by sounding on different symbols, and only partial bandwidth is sounded on each SRS symbol, as shown in figure 1 (b). In a sense, it is also regarded as partial </w:t>
      </w:r>
      <w:r w:rsidRPr="001A3C69">
        <w:rPr>
          <w:rFonts w:ascii="Times New Roman" w:eastAsia="微软雅黑" w:hAnsi="Times New Roman" w:cs="Times New Roman" w:hint="eastAsia"/>
          <w:bCs/>
          <w:color w:val="000000" w:themeColor="text1"/>
          <w:sz w:val="20"/>
          <w:szCs w:val="20"/>
          <w:lang w:val="en-GB"/>
        </w:rPr>
        <w:lastRenderedPageBreak/>
        <w:t xml:space="preserve">sounding. Compared with without frequency hopping, SRS frequency hopping can enhance coverage due to transmission power boost on each SRS symbol. However, </w:t>
      </w:r>
      <w:r>
        <w:rPr>
          <w:rFonts w:ascii="Times New Roman" w:eastAsia="微软雅黑" w:hAnsi="Times New Roman" w:cs="Times New Roman"/>
          <w:bCs/>
          <w:color w:val="000000" w:themeColor="text1"/>
          <w:sz w:val="20"/>
          <w:szCs w:val="20"/>
          <w:lang w:val="en-GB"/>
        </w:rPr>
        <w:t xml:space="preserve">SRS hopping </w:t>
      </w:r>
      <w:r>
        <w:rPr>
          <w:rFonts w:ascii="Times New Roman" w:eastAsia="微软雅黑" w:hAnsi="Times New Roman" w:cs="Times New Roman" w:hint="eastAsia"/>
          <w:bCs/>
          <w:color w:val="000000" w:themeColor="text1"/>
          <w:sz w:val="20"/>
          <w:szCs w:val="20"/>
          <w:lang w:val="en-GB"/>
        </w:rPr>
        <w:t>does not increase</w:t>
      </w:r>
      <w:r>
        <w:rPr>
          <w:rFonts w:ascii="Times New Roman" w:eastAsia="微软雅黑" w:hAnsi="Times New Roman" w:cs="Times New Roman"/>
          <w:bCs/>
          <w:color w:val="000000" w:themeColor="text1"/>
          <w:sz w:val="20"/>
          <w:szCs w:val="20"/>
          <w:lang w:val="en-GB"/>
        </w:rPr>
        <w:t xml:space="preserve"> SRS capacity </w:t>
      </w:r>
      <w:r>
        <w:rPr>
          <w:rFonts w:ascii="Times New Roman" w:eastAsia="微软雅黑" w:hAnsi="Times New Roman" w:cs="Times New Roman" w:hint="eastAsia"/>
          <w:bCs/>
          <w:color w:val="000000" w:themeColor="text1"/>
          <w:sz w:val="20"/>
          <w:szCs w:val="20"/>
          <w:lang w:val="en-GB"/>
        </w:rPr>
        <w:t>compared with without frequency hopping</w:t>
      </w:r>
      <w:r w:rsidRPr="001A3C69">
        <w:rPr>
          <w:rFonts w:ascii="Times New Roman" w:eastAsia="微软雅黑" w:hAnsi="Times New Roman" w:cs="Times New Roman" w:hint="eastAsia"/>
          <w:bCs/>
          <w:color w:val="000000" w:themeColor="text1"/>
          <w:sz w:val="20"/>
          <w:szCs w:val="20"/>
          <w:lang w:val="en-GB"/>
        </w:rPr>
        <w:t xml:space="preserve">. In order to enhance SRS coverage and capacity in Rel-17, partial frequency sounding with RB-level was agreed to support in the last meeting, i.e., </w:t>
      </w:r>
      <m:oMath>
        <m:f>
          <m:fPr>
            <m:ctrlPr>
              <w:rPr>
                <w:rFonts w:ascii="Cambria Math" w:hAnsi="Cambria Math"/>
                <w:color w:val="000000" w:themeColor="text1"/>
                <w:sz w:val="20"/>
                <w:szCs w:val="20"/>
              </w:rPr>
            </m:ctrlPr>
          </m:fPr>
          <m:num>
            <m:r>
              <w:rPr>
                <w:rFonts w:ascii="Cambria Math" w:hAnsi="Cambria Math"/>
                <w:color w:val="000000" w:themeColor="text1"/>
                <w:sz w:val="20"/>
                <w:szCs w:val="20"/>
              </w:rPr>
              <m:t>1</m:t>
            </m:r>
          </m:num>
          <m:den>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F</m:t>
                </m:r>
              </m:sub>
            </m:sSub>
          </m:den>
        </m:f>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m</m:t>
            </m:r>
          </m:e>
          <m:sub>
            <m:r>
              <w:rPr>
                <w:rFonts w:ascii="Cambria Math" w:hAnsi="Cambria Math"/>
                <w:color w:val="000000" w:themeColor="text1"/>
                <w:sz w:val="20"/>
                <w:szCs w:val="20"/>
              </w:rPr>
              <m:t xml:space="preserve">SRS, </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B</m:t>
                </m:r>
              </m:e>
              <m:sub>
                <m:r>
                  <w:rPr>
                    <w:rFonts w:ascii="Cambria Math" w:hAnsi="Cambria Math"/>
                    <w:color w:val="000000" w:themeColor="text1"/>
                    <w:sz w:val="20"/>
                    <w:szCs w:val="20"/>
                  </w:rPr>
                  <m:t>SRS</m:t>
                </m:r>
              </m:sub>
            </m:sSub>
          </m:sub>
        </m:sSub>
      </m:oMath>
      <w:r w:rsidRPr="001A3C69">
        <w:rPr>
          <w:rStyle w:val="af0"/>
          <w:rFonts w:cs="Times"/>
          <w:color w:val="000000" w:themeColor="text1"/>
        </w:rPr>
        <w:t xml:space="preserve"> </w:t>
      </w:r>
      <w:r w:rsidRPr="001A3C69">
        <w:rPr>
          <w:rFonts w:ascii="Times New Roman" w:eastAsia="微软雅黑" w:hAnsi="Times New Roman" w:cs="Times New Roman"/>
          <w:bCs/>
          <w:iCs/>
          <w:color w:val="000000" w:themeColor="text1"/>
          <w:sz w:val="20"/>
          <w:szCs w:val="20"/>
          <w:lang w:val="en-GB"/>
        </w:rPr>
        <w:t>contiguous RBs in one OFDM symbol</w:t>
      </w:r>
      <w:r w:rsidRPr="001A3C69">
        <w:rPr>
          <w:rFonts w:ascii="Times New Roman" w:eastAsia="微软雅黑" w:hAnsi="Times New Roman" w:cs="Times New Roman" w:hint="eastAsia"/>
          <w:bCs/>
          <w:iCs/>
          <w:color w:val="000000" w:themeColor="text1"/>
          <w:sz w:val="20"/>
          <w:szCs w:val="20"/>
          <w:lang w:val="en-GB"/>
        </w:rPr>
        <w:t xml:space="preserve"> is used to transmit SRS,</w:t>
      </w:r>
      <w:r w:rsidRPr="00E17CC2">
        <w:rPr>
          <w:rFonts w:hint="eastAsia"/>
          <w:color w:val="000000" w:themeColor="text1"/>
          <w:szCs w:val="20"/>
          <w:lang w:val="en-GB"/>
        </w:rPr>
        <w:t xml:space="preserve"> </w:t>
      </w:r>
      <w:r w:rsidRPr="001A3C69">
        <w:rPr>
          <w:rFonts w:ascii="Times New Roman" w:eastAsia="微软雅黑" w:hAnsi="Times New Roman" w:cs="Times New Roman" w:hint="eastAsia"/>
          <w:bCs/>
          <w:color w:val="000000" w:themeColor="text1"/>
          <w:sz w:val="20"/>
          <w:szCs w:val="20"/>
          <w:lang w:val="en-GB"/>
        </w:rPr>
        <w:t>as shown in figure 1 (c) and 1</w:t>
      </w:r>
      <w:r>
        <w:rPr>
          <w:rFonts w:ascii="Times New Roman" w:eastAsia="微软雅黑" w:hAnsi="Times New Roman" w:cs="Times New Roman" w:hint="eastAsia"/>
          <w:bCs/>
          <w:color w:val="000000" w:themeColor="text1"/>
          <w:sz w:val="20"/>
          <w:szCs w:val="20"/>
          <w:lang w:val="en-GB"/>
        </w:rPr>
        <w:t xml:space="preserve"> </w:t>
      </w:r>
      <w:r w:rsidRPr="001A3C69">
        <w:rPr>
          <w:rFonts w:ascii="Times New Roman" w:eastAsia="微软雅黑" w:hAnsi="Times New Roman" w:cs="Times New Roman" w:hint="eastAsia"/>
          <w:bCs/>
          <w:color w:val="000000" w:themeColor="text1"/>
          <w:sz w:val="20"/>
          <w:szCs w:val="20"/>
          <w:lang w:val="en-GB"/>
        </w:rPr>
        <w:t>(d)</w:t>
      </w:r>
      <w:r>
        <w:rPr>
          <w:rFonts w:ascii="Times New Roman" w:eastAsia="微软雅黑" w:hAnsi="Times New Roman" w:cs="Times New Roman" w:hint="eastAsia"/>
          <w:bCs/>
          <w:color w:val="000000" w:themeColor="text1"/>
          <w:sz w:val="20"/>
          <w:szCs w:val="20"/>
          <w:lang w:val="en-GB"/>
        </w:rPr>
        <w:t>,</w:t>
      </w:r>
      <w:r w:rsidRPr="001A3C69">
        <w:rPr>
          <w:rFonts w:ascii="Times New Roman" w:eastAsia="微软雅黑" w:hAnsi="Times New Roman" w:cs="Times New Roman" w:hint="eastAsia"/>
          <w:bCs/>
          <w:iCs/>
          <w:color w:val="000000" w:themeColor="text1"/>
          <w:sz w:val="20"/>
          <w:szCs w:val="20"/>
          <w:lang w:val="en-GB"/>
        </w:rPr>
        <w:t xml:space="preserve"> where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m</m:t>
            </m:r>
          </m:e>
          <m:sub>
            <m:r>
              <w:rPr>
                <w:rFonts w:ascii="Cambria Math" w:hAnsi="Cambria Math"/>
                <w:color w:val="000000" w:themeColor="text1"/>
                <w:sz w:val="20"/>
                <w:szCs w:val="20"/>
              </w:rPr>
              <m:t xml:space="preserve">SRS, </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B</m:t>
                </m:r>
              </m:e>
              <m:sub>
                <m:r>
                  <w:rPr>
                    <w:rFonts w:ascii="Cambria Math" w:hAnsi="Cambria Math"/>
                    <w:color w:val="000000" w:themeColor="text1"/>
                    <w:sz w:val="20"/>
                    <w:szCs w:val="20"/>
                  </w:rPr>
                  <m:t>SRS</m:t>
                </m:r>
              </m:sub>
            </m:sSub>
          </m:sub>
        </m:sSub>
      </m:oMath>
      <w:r w:rsidRPr="001A3C69">
        <w:rPr>
          <w:rStyle w:val="af0"/>
          <w:rFonts w:cs="Times"/>
          <w:i w:val="0"/>
          <w:color w:val="000000" w:themeColor="text1"/>
        </w:rPr>
        <w:t xml:space="preserve"> </w:t>
      </w:r>
      <w:r w:rsidRPr="001A3C69">
        <w:rPr>
          <w:rFonts w:ascii="Times New Roman" w:eastAsia="微软雅黑" w:hAnsi="Times New Roman" w:cs="Times New Roman"/>
          <w:bCs/>
          <w:iCs/>
          <w:color w:val="000000" w:themeColor="text1"/>
          <w:sz w:val="20"/>
          <w:szCs w:val="20"/>
          <w:lang w:val="en-GB"/>
        </w:rPr>
        <w:t xml:space="preserve">indicates the number of RBs configured by </w:t>
      </w:r>
      <m:oMath>
        <m:sSub>
          <m:sSubPr>
            <m:ctrlPr>
              <w:rPr>
                <w:rFonts w:ascii="Cambria Math" w:eastAsia="微软雅黑" w:hAnsi="Cambria Math"/>
                <w:color w:val="000000" w:themeColor="text1"/>
                <w:szCs w:val="20"/>
                <w:lang w:val="en-GB"/>
              </w:rPr>
            </m:ctrlPr>
          </m:sSubPr>
          <m:e>
            <m:r>
              <w:rPr>
                <w:rFonts w:ascii="Cambria Math" w:eastAsia="微软雅黑" w:hAnsi="Cambria Math" w:hint="eastAsia"/>
                <w:color w:val="000000" w:themeColor="text1"/>
                <w:szCs w:val="20"/>
                <w:lang w:val="en-GB"/>
              </w:rPr>
              <m:t>C</m:t>
            </m:r>
          </m:e>
          <m:sub>
            <m:r>
              <w:rPr>
                <w:rFonts w:ascii="Cambria Math" w:eastAsia="微软雅黑" w:hAnsi="Cambria Math"/>
                <w:color w:val="000000" w:themeColor="text1"/>
                <w:szCs w:val="20"/>
                <w:lang w:val="en-GB"/>
              </w:rPr>
              <m:t>SRS</m:t>
            </m:r>
          </m:sub>
        </m:sSub>
      </m:oMath>
      <w:r w:rsidRPr="001A3C69">
        <w:rPr>
          <w:rFonts w:ascii="Times New Roman" w:eastAsia="微软雅黑" w:hAnsi="Times New Roman" w:cs="Times New Roman" w:hint="eastAsia"/>
          <w:color w:val="000000" w:themeColor="text1"/>
          <w:szCs w:val="20"/>
          <w:lang w:val="en-GB"/>
        </w:rPr>
        <w:t xml:space="preserve"> </w:t>
      </w:r>
      <w:r w:rsidRPr="001A3C69">
        <w:rPr>
          <w:rFonts w:hint="eastAsia"/>
          <w:color w:val="000000" w:themeColor="text1"/>
          <w:szCs w:val="20"/>
          <w:lang w:val="en-GB"/>
        </w:rPr>
        <w:t>and</w:t>
      </w:r>
      <m:oMath>
        <m:r>
          <m:rPr>
            <m:sty m:val="p"/>
          </m:rPr>
          <w:rPr>
            <w:rFonts w:ascii="Cambria Math" w:eastAsia="微软雅黑" w:hAnsi="Cambria Math"/>
            <w:color w:val="000000" w:themeColor="text1"/>
            <w:szCs w:val="20"/>
            <w:lang w:val="en-GB"/>
          </w:rPr>
          <m:t xml:space="preserve"> </m:t>
        </m:r>
        <m:sSub>
          <m:sSubPr>
            <m:ctrlPr>
              <w:rPr>
                <w:rFonts w:ascii="Cambria Math" w:eastAsia="微软雅黑" w:hAnsi="Cambria Math"/>
                <w:color w:val="000000" w:themeColor="text1"/>
                <w:szCs w:val="20"/>
                <w:lang w:val="en-GB"/>
              </w:rPr>
            </m:ctrlPr>
          </m:sSubPr>
          <m:e>
            <m:r>
              <w:rPr>
                <w:rFonts w:ascii="Cambria Math" w:eastAsia="微软雅黑" w:hAnsi="Cambria Math"/>
                <w:color w:val="000000" w:themeColor="text1"/>
                <w:szCs w:val="20"/>
                <w:lang w:val="en-GB"/>
              </w:rPr>
              <m:t>B</m:t>
            </m:r>
          </m:e>
          <m:sub>
            <m:r>
              <w:rPr>
                <w:rFonts w:ascii="Cambria Math" w:eastAsia="微软雅黑" w:hAnsi="Cambria Math"/>
                <w:color w:val="000000" w:themeColor="text1"/>
                <w:szCs w:val="20"/>
                <w:lang w:val="en-GB"/>
              </w:rPr>
              <m:t>SRS</m:t>
            </m:r>
          </m:sub>
        </m:sSub>
      </m:oMath>
      <w:r w:rsidRPr="001A3C69">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rPr>
        <w:t xml:space="preserve">Since only partial bandwidth is used to transmit SRS for partial </w:t>
      </w:r>
      <w:r>
        <w:rPr>
          <w:rFonts w:ascii="Times New Roman" w:eastAsia="微软雅黑" w:hAnsi="Times New Roman" w:cs="Times New Roman"/>
          <w:bCs/>
          <w:color w:val="000000" w:themeColor="text1"/>
          <w:sz w:val="20"/>
          <w:szCs w:val="20"/>
          <w:lang w:val="en-GB"/>
        </w:rPr>
        <w:t>frequency</w:t>
      </w:r>
      <w:r>
        <w:rPr>
          <w:rFonts w:ascii="Times New Roman" w:eastAsia="微软雅黑" w:hAnsi="Times New Roman" w:cs="Times New Roman" w:hint="eastAsia"/>
          <w:bCs/>
          <w:color w:val="000000" w:themeColor="text1"/>
          <w:sz w:val="20"/>
          <w:szCs w:val="20"/>
          <w:lang w:val="en-GB"/>
        </w:rPr>
        <w:t xml:space="preserve"> sounding, the remaining bandwidth can be allowed to transmit other SRS </w:t>
      </w:r>
      <w:r>
        <w:rPr>
          <w:rFonts w:ascii="Times New Roman" w:eastAsia="微软雅黑" w:hAnsi="Times New Roman" w:cs="Times New Roman"/>
          <w:bCs/>
          <w:color w:val="000000" w:themeColor="text1"/>
          <w:sz w:val="20"/>
          <w:szCs w:val="20"/>
          <w:lang w:val="en-GB"/>
        </w:rPr>
        <w:t>resource</w:t>
      </w:r>
      <w:r>
        <w:rPr>
          <w:rFonts w:ascii="Times New Roman" w:eastAsia="微软雅黑" w:hAnsi="Times New Roman" w:cs="Times New Roman" w:hint="eastAsia"/>
          <w:bCs/>
          <w:color w:val="000000" w:themeColor="text1"/>
          <w:sz w:val="20"/>
          <w:szCs w:val="20"/>
          <w:lang w:val="en-GB"/>
        </w:rPr>
        <w:t xml:space="preserve">s. Therefore, compared with SRS transmission on entire </w:t>
      </w:r>
      <w:r>
        <w:rPr>
          <w:rFonts w:ascii="Times New Roman" w:eastAsia="微软雅黑" w:hAnsi="Times New Roman" w:cs="Times New Roman"/>
          <w:bCs/>
          <w:color w:val="000000" w:themeColor="text1"/>
          <w:sz w:val="20"/>
          <w:szCs w:val="20"/>
          <w:lang w:val="en-GB"/>
        </w:rPr>
        <w:t>bandwidth</w:t>
      </w:r>
      <w:r>
        <w:rPr>
          <w:rFonts w:ascii="Times New Roman" w:eastAsia="微软雅黑" w:hAnsi="Times New Roman" w:cs="Times New Roman" w:hint="eastAsia"/>
          <w:bCs/>
          <w:color w:val="000000" w:themeColor="text1"/>
          <w:sz w:val="20"/>
          <w:szCs w:val="20"/>
          <w:lang w:val="en-GB"/>
        </w:rPr>
        <w:t xml:space="preserve">, partial frequency sounding can not only enhance SRS coverage, but also increase SRS capacity. Assume </w:t>
      </w:r>
      <w:proofErr w:type="gramStart"/>
      <w:r>
        <w:rPr>
          <w:rFonts w:ascii="Times New Roman" w:eastAsia="微软雅黑" w:hAnsi="Times New Roman" w:cs="Times New Roman" w:hint="eastAsia"/>
          <w:bCs/>
          <w:color w:val="000000" w:themeColor="text1"/>
          <w:sz w:val="20"/>
          <w:szCs w:val="20"/>
          <w:lang w:val="en-GB"/>
        </w:rPr>
        <w:t xml:space="preserve">that </w:t>
      </w:r>
      <w:proofErr w:type="gramEnd"/>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F</m:t>
            </m:r>
          </m:sub>
        </m:sSub>
        <m:r>
          <w:rPr>
            <w:rFonts w:ascii="Cambria Math" w:hAnsi="Cambria Math"/>
            <w:color w:val="000000" w:themeColor="text1"/>
            <w:sz w:val="20"/>
            <w:szCs w:val="20"/>
          </w:rPr>
          <m:t>=2</m:t>
        </m:r>
      </m:oMath>
      <w:r>
        <w:rPr>
          <w:rFonts w:ascii="Times New Roman" w:eastAsia="微软雅黑" w:hAnsi="Times New Roman" w:cs="Times New Roman" w:hint="eastAsia"/>
          <w:color w:val="000000" w:themeColor="text1"/>
          <w:sz w:val="20"/>
          <w:szCs w:val="20"/>
        </w:rPr>
        <w:t xml:space="preserve">, SRS capacity of </w:t>
      </w:r>
      <w:r>
        <w:rPr>
          <w:rFonts w:ascii="Times New Roman" w:eastAsia="微软雅黑" w:hAnsi="Times New Roman" w:cs="Times New Roman" w:hint="eastAsia"/>
          <w:bCs/>
          <w:color w:val="000000" w:themeColor="text1"/>
          <w:sz w:val="20"/>
          <w:szCs w:val="20"/>
          <w:lang w:val="en-GB"/>
        </w:rPr>
        <w:t xml:space="preserve">partial frequency sounding can </w:t>
      </w:r>
      <w:r>
        <w:rPr>
          <w:rFonts w:ascii="Times New Roman" w:eastAsia="微软雅黑" w:hAnsi="Times New Roman" w:cs="Times New Roman"/>
          <w:bCs/>
          <w:color w:val="000000" w:themeColor="text1"/>
          <w:sz w:val="20"/>
          <w:szCs w:val="20"/>
          <w:lang w:val="en-GB"/>
        </w:rPr>
        <w:t>increase</w:t>
      </w:r>
      <w:r>
        <w:rPr>
          <w:rFonts w:ascii="Times New Roman" w:eastAsia="微软雅黑" w:hAnsi="Times New Roman" w:cs="Times New Roman" w:hint="eastAsia"/>
          <w:bCs/>
          <w:color w:val="000000" w:themeColor="text1"/>
          <w:sz w:val="20"/>
          <w:szCs w:val="20"/>
          <w:lang w:val="en-GB"/>
        </w:rPr>
        <w:t xml:space="preserve"> two times compared to that of SRS </w:t>
      </w:r>
      <w:r>
        <w:rPr>
          <w:rFonts w:ascii="Times New Roman" w:eastAsia="微软雅黑" w:hAnsi="Times New Roman" w:cs="Times New Roman"/>
          <w:bCs/>
          <w:color w:val="000000" w:themeColor="text1"/>
          <w:sz w:val="20"/>
          <w:szCs w:val="20"/>
          <w:lang w:val="en-GB"/>
        </w:rPr>
        <w:t>transmission</w:t>
      </w:r>
      <w:r>
        <w:rPr>
          <w:rFonts w:ascii="Times New Roman" w:eastAsia="微软雅黑" w:hAnsi="Times New Roman" w:cs="Times New Roman" w:hint="eastAsia"/>
          <w:bCs/>
          <w:color w:val="000000" w:themeColor="text1"/>
          <w:sz w:val="20"/>
          <w:szCs w:val="20"/>
          <w:lang w:val="en-GB"/>
        </w:rPr>
        <w:t xml:space="preserve"> on entire bandwidth.</w:t>
      </w:r>
      <w:r w:rsidRPr="003A35FF">
        <w:rPr>
          <w:rFonts w:ascii="Times New Roman" w:eastAsia="微软雅黑" w:hAnsi="Times New Roman" w:cs="Times New Roman" w:hint="eastAsia"/>
          <w:bCs/>
          <w:color w:val="000000" w:themeColor="text1"/>
          <w:sz w:val="20"/>
          <w:szCs w:val="20"/>
          <w:lang w:val="en-GB"/>
        </w:rPr>
        <w:t xml:space="preserve"> Note that</w:t>
      </w:r>
      <w:r w:rsidRPr="003A35FF">
        <w:rPr>
          <w:rFonts w:ascii="Times New Roman" w:eastAsia="微软雅黑" w:hAnsi="Times New Roman" w:cs="Times New Roman"/>
          <w:bCs/>
          <w:color w:val="000000" w:themeColor="text1"/>
          <w:sz w:val="20"/>
          <w:szCs w:val="20"/>
          <w:lang w:val="en-GB"/>
        </w:rPr>
        <w:t xml:space="preserve"> channel estimation may be significantly</w:t>
      </w:r>
      <w:r w:rsidRPr="003A35FF">
        <w:rPr>
          <w:rFonts w:ascii="Times New Roman" w:eastAsia="微软雅黑" w:hAnsi="Times New Roman" w:cs="Times New Roman" w:hint="eastAsia"/>
          <w:bCs/>
          <w:color w:val="000000" w:themeColor="text1"/>
          <w:sz w:val="20"/>
          <w:szCs w:val="20"/>
          <w:lang w:val="en-GB"/>
        </w:rPr>
        <w:t xml:space="preserve"> </w:t>
      </w:r>
      <w:r w:rsidRPr="003A35FF">
        <w:rPr>
          <w:rFonts w:ascii="Times New Roman" w:eastAsia="微软雅黑" w:hAnsi="Times New Roman" w:cs="Times New Roman"/>
          <w:bCs/>
          <w:color w:val="000000" w:themeColor="text1"/>
          <w:sz w:val="20"/>
          <w:szCs w:val="20"/>
          <w:lang w:val="en-GB"/>
        </w:rPr>
        <w:t>degraded if the p</w:t>
      </w:r>
      <w:r w:rsidRPr="003A35FF">
        <w:rPr>
          <w:rFonts w:ascii="Times New Roman" w:eastAsia="微软雅黑" w:hAnsi="Times New Roman" w:cs="Times New Roman" w:hint="eastAsia"/>
          <w:bCs/>
          <w:color w:val="000000" w:themeColor="text1"/>
          <w:sz w:val="20"/>
          <w:szCs w:val="20"/>
          <w:lang w:val="en-GB"/>
        </w:rPr>
        <w:t xml:space="preserve">artial frequency sounding </w:t>
      </w:r>
      <w:r w:rsidRPr="003A35FF">
        <w:rPr>
          <w:rFonts w:ascii="Times New Roman" w:eastAsia="微软雅黑" w:hAnsi="Times New Roman" w:cs="Times New Roman"/>
          <w:bCs/>
          <w:color w:val="000000" w:themeColor="text1"/>
          <w:sz w:val="20"/>
          <w:szCs w:val="20"/>
          <w:lang w:val="en-GB"/>
        </w:rPr>
        <w:t xml:space="preserve">bandwidth </w:t>
      </w:r>
      <m:oMath>
        <m:f>
          <m:fPr>
            <m:ctrlPr>
              <w:rPr>
                <w:rFonts w:ascii="Cambria Math" w:hAnsi="Cambria Math"/>
                <w:color w:val="000000" w:themeColor="text1"/>
                <w:sz w:val="20"/>
                <w:szCs w:val="20"/>
              </w:rPr>
            </m:ctrlPr>
          </m:fPr>
          <m:num>
            <m:r>
              <w:rPr>
                <w:rFonts w:ascii="Cambria Math" w:hAnsi="Cambria Math"/>
                <w:color w:val="000000" w:themeColor="text1"/>
                <w:sz w:val="20"/>
                <w:szCs w:val="20"/>
              </w:rPr>
              <m:t>1</m:t>
            </m:r>
          </m:num>
          <m:den>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F</m:t>
                </m:r>
              </m:sub>
            </m:sSub>
          </m:den>
        </m:f>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m</m:t>
            </m:r>
          </m:e>
          <m:sub>
            <m:r>
              <w:rPr>
                <w:rFonts w:ascii="Cambria Math" w:hAnsi="Cambria Math"/>
                <w:color w:val="000000" w:themeColor="text1"/>
                <w:sz w:val="20"/>
                <w:szCs w:val="20"/>
              </w:rPr>
              <m:t xml:space="preserve">SRS, </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B</m:t>
                </m:r>
              </m:e>
              <m:sub>
                <m:r>
                  <w:rPr>
                    <w:rFonts w:ascii="Cambria Math" w:hAnsi="Cambria Math"/>
                    <w:color w:val="000000" w:themeColor="text1"/>
                    <w:sz w:val="20"/>
                    <w:szCs w:val="20"/>
                  </w:rPr>
                  <m:t>SRS</m:t>
                </m:r>
              </m:sub>
            </m:sSub>
          </m:sub>
        </m:sSub>
      </m:oMath>
      <w:r w:rsidRPr="003A35FF">
        <w:rPr>
          <w:rFonts w:ascii="Times New Roman" w:eastAsia="微软雅黑" w:hAnsi="Times New Roman" w:cs="Times New Roman"/>
          <w:color w:val="000000" w:themeColor="text1"/>
          <w:sz w:val="20"/>
          <w:szCs w:val="20"/>
        </w:rPr>
        <w:t xml:space="preserve"> is too small</w:t>
      </w:r>
      <w:r w:rsidRPr="003A35FF">
        <w:rPr>
          <w:rFonts w:ascii="Times New Roman" w:eastAsia="微软雅黑" w:hAnsi="Times New Roman" w:cs="Times New Roman" w:hint="eastAsia"/>
          <w:color w:val="000000" w:themeColor="text1"/>
          <w:sz w:val="20"/>
          <w:szCs w:val="20"/>
        </w:rPr>
        <w:t>er</w:t>
      </w:r>
      <w:r w:rsidRPr="003A35FF">
        <w:rPr>
          <w:rFonts w:ascii="Times New Roman" w:eastAsia="微软雅黑" w:hAnsi="Times New Roman" w:cs="Times New Roman"/>
          <w:color w:val="000000" w:themeColor="text1"/>
          <w:sz w:val="20"/>
          <w:szCs w:val="20"/>
        </w:rPr>
        <w:t>, although SRS coverage can</w:t>
      </w:r>
      <w:r w:rsidRPr="003A35FF">
        <w:rPr>
          <w:rFonts w:ascii="Times New Roman" w:eastAsia="微软雅黑" w:hAnsi="Times New Roman" w:cs="Times New Roman" w:hint="eastAsia"/>
          <w:color w:val="000000" w:themeColor="text1"/>
          <w:sz w:val="20"/>
          <w:szCs w:val="20"/>
        </w:rPr>
        <w:t xml:space="preserve"> be enhanced by reducing SRS </w:t>
      </w:r>
      <w:r w:rsidRPr="003A35FF">
        <w:rPr>
          <w:rFonts w:ascii="Times New Roman" w:eastAsia="微软雅黑" w:hAnsi="Times New Roman" w:cs="Times New Roman"/>
          <w:color w:val="000000" w:themeColor="text1"/>
          <w:sz w:val="20"/>
          <w:szCs w:val="20"/>
        </w:rPr>
        <w:t>transmission</w:t>
      </w:r>
      <w:r w:rsidRPr="003A35FF">
        <w:rPr>
          <w:rFonts w:ascii="Times New Roman" w:eastAsia="微软雅黑" w:hAnsi="Times New Roman" w:cs="Times New Roman" w:hint="eastAsia"/>
          <w:color w:val="000000" w:themeColor="text1"/>
          <w:sz w:val="20"/>
          <w:szCs w:val="20"/>
        </w:rPr>
        <w:t xml:space="preserve"> bandwidth</w:t>
      </w:r>
      <w:r w:rsidRPr="003A35FF">
        <w:rPr>
          <w:rFonts w:ascii="Times New Roman" w:eastAsia="微软雅黑" w:hAnsi="Times New Roman" w:cs="Times New Roman"/>
          <w:bCs/>
          <w:color w:val="000000" w:themeColor="text1"/>
          <w:sz w:val="20"/>
          <w:szCs w:val="20"/>
          <w:lang w:val="en-GB"/>
        </w:rPr>
        <w:t>.</w:t>
      </w:r>
      <w:r w:rsidRPr="003A35FF">
        <w:rPr>
          <w:rFonts w:ascii="Times New Roman" w:eastAsia="微软雅黑" w:hAnsi="Times New Roman" w:cs="Times New Roman" w:hint="eastAsia"/>
          <w:bCs/>
          <w:color w:val="000000" w:themeColor="text1"/>
          <w:sz w:val="20"/>
          <w:szCs w:val="20"/>
          <w:lang w:val="en-GB"/>
        </w:rPr>
        <w:t xml:space="preserve"> Therefore, the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F</m:t>
            </m:r>
          </m:sub>
        </m:sSub>
      </m:oMath>
      <w:r w:rsidRPr="003A35FF">
        <w:rPr>
          <w:rFonts w:ascii="Times New Roman" w:eastAsia="微软雅黑" w:hAnsi="Times New Roman" w:cs="Times New Roman" w:hint="eastAsia"/>
          <w:color w:val="000000" w:themeColor="text1"/>
          <w:sz w:val="20"/>
          <w:szCs w:val="20"/>
        </w:rPr>
        <w:t xml:space="preserve"> value cannot be set to too larger if the configured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m</m:t>
            </m:r>
          </m:e>
          <m:sub>
            <m:r>
              <w:rPr>
                <w:rFonts w:ascii="Cambria Math" w:hAnsi="Cambria Math"/>
                <w:color w:val="000000" w:themeColor="text1"/>
                <w:sz w:val="20"/>
                <w:szCs w:val="20"/>
              </w:rPr>
              <m:t xml:space="preserve">SRS, </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B</m:t>
                </m:r>
              </m:e>
              <m:sub>
                <m:r>
                  <w:rPr>
                    <w:rFonts w:ascii="Cambria Math" w:hAnsi="Cambria Math"/>
                    <w:color w:val="000000" w:themeColor="text1"/>
                    <w:sz w:val="20"/>
                    <w:szCs w:val="20"/>
                  </w:rPr>
                  <m:t>SRS</m:t>
                </m:r>
              </m:sub>
            </m:sSub>
          </m:sub>
        </m:sSub>
      </m:oMath>
      <w:r w:rsidRPr="003A35FF">
        <w:rPr>
          <w:rFonts w:ascii="Times New Roman" w:eastAsia="微软雅黑" w:hAnsi="Times New Roman" w:cs="Times New Roman" w:hint="eastAsia"/>
          <w:color w:val="000000" w:themeColor="text1"/>
          <w:sz w:val="20"/>
          <w:szCs w:val="20"/>
        </w:rPr>
        <w:t xml:space="preserve"> is smaller, i.e. the </w:t>
      </w:r>
      <w:r w:rsidRPr="003A35FF">
        <w:rPr>
          <w:rFonts w:ascii="Times New Roman" w:eastAsia="微软雅黑" w:hAnsi="Times New Roman" w:cs="Times New Roman"/>
          <w:color w:val="000000" w:themeColor="text1"/>
          <w:sz w:val="20"/>
          <w:szCs w:val="20"/>
        </w:rPr>
        <w:t>configuration</w:t>
      </w:r>
      <w:r w:rsidRPr="003A35FF">
        <w:rPr>
          <w:rFonts w:ascii="Times New Roman" w:eastAsia="微软雅黑" w:hAnsi="Times New Roman" w:cs="Times New Roman" w:hint="eastAsia"/>
          <w:color w:val="000000" w:themeColor="text1"/>
          <w:sz w:val="20"/>
          <w:szCs w:val="20"/>
        </w:rPr>
        <w:t xml:space="preserve"> or indication of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F</m:t>
            </m:r>
          </m:sub>
        </m:sSub>
      </m:oMath>
      <w:r w:rsidRPr="003A35FF">
        <w:rPr>
          <w:rFonts w:ascii="Times New Roman" w:eastAsia="微软雅黑" w:hAnsi="Times New Roman" w:cs="Times New Roman" w:hint="eastAsia"/>
          <w:color w:val="000000" w:themeColor="text1"/>
          <w:sz w:val="20"/>
          <w:szCs w:val="20"/>
        </w:rPr>
        <w:t xml:space="preserve"> value should be considered the </w:t>
      </w:r>
      <w:r w:rsidRPr="003A35FF">
        <w:rPr>
          <w:rFonts w:ascii="Times New Roman" w:eastAsia="微软雅黑" w:hAnsi="Times New Roman" w:cs="Times New Roman" w:hint="eastAsia"/>
          <w:bCs/>
          <w:color w:val="000000" w:themeColor="text1"/>
          <w:sz w:val="20"/>
          <w:szCs w:val="20"/>
          <w:lang w:val="en-GB"/>
        </w:rPr>
        <w:t>configured bandwidth</w:t>
      </w:r>
      <m:oMath>
        <m:r>
          <m:rPr>
            <m:sty m:val="p"/>
          </m:rPr>
          <w:rPr>
            <w:rFonts w:ascii="Cambria Math" w:hAnsi="Cambria Math"/>
            <w:color w:val="000000" w:themeColor="text1"/>
            <w:sz w:val="20"/>
            <w:szCs w:val="20"/>
          </w:rPr>
          <m:t xml:space="preserve"> </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m</m:t>
            </m:r>
          </m:e>
          <m:sub>
            <m:r>
              <w:rPr>
                <w:rFonts w:ascii="Cambria Math" w:hAnsi="Cambria Math"/>
                <w:color w:val="000000" w:themeColor="text1"/>
                <w:sz w:val="20"/>
                <w:szCs w:val="20"/>
              </w:rPr>
              <m:t xml:space="preserve">SRS, </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B</m:t>
                </m:r>
              </m:e>
              <m:sub>
                <m:r>
                  <w:rPr>
                    <w:rFonts w:ascii="Cambria Math" w:hAnsi="Cambria Math"/>
                    <w:color w:val="000000" w:themeColor="text1"/>
                    <w:sz w:val="20"/>
                    <w:szCs w:val="20"/>
                  </w:rPr>
                  <m:t>SRS</m:t>
                </m:r>
              </m:sub>
            </m:sSub>
          </m:sub>
        </m:sSub>
      </m:oMath>
      <w:r w:rsidRPr="003A35FF">
        <w:rPr>
          <w:rFonts w:ascii="Times New Roman" w:eastAsia="微软雅黑" w:hAnsi="Times New Roman" w:cs="Times New Roman" w:hint="eastAsia"/>
          <w:color w:val="000000" w:themeColor="text1"/>
          <w:sz w:val="20"/>
          <w:szCs w:val="20"/>
        </w:rPr>
        <w:t>.</w:t>
      </w:r>
      <w:r w:rsidRPr="003A35FF">
        <w:rPr>
          <w:rFonts w:ascii="Times New Roman" w:eastAsia="微软雅黑" w:hAnsi="Times New Roman" w:cs="Times New Roman" w:hint="eastAsia"/>
          <w:bCs/>
          <w:color w:val="000000" w:themeColor="text1"/>
          <w:sz w:val="20"/>
          <w:szCs w:val="20"/>
          <w:lang w:val="en-GB"/>
        </w:rPr>
        <w:t xml:space="preserve"> </w:t>
      </w:r>
    </w:p>
    <w:p w14:paraId="7D45A8E5" w14:textId="77777777" w:rsidR="002E31C5" w:rsidRPr="002E31C5" w:rsidRDefault="00A7494C" w:rsidP="002E31C5">
      <w:pPr>
        <w:spacing w:beforeLines="50" w:before="120" w:afterLines="50" w:after="120"/>
        <w:rPr>
          <w:rFonts w:ascii="Times New Roman" w:hAnsi="Times New Roman" w:cs="Times New Roman"/>
          <w:b/>
          <w:i/>
          <w:sz w:val="20"/>
          <w:szCs w:val="20"/>
        </w:rPr>
      </w:pPr>
      <w:r w:rsidRPr="002E31C5">
        <w:rPr>
          <w:rFonts w:ascii="Times New Roman" w:hAnsi="Times New Roman" w:cs="Times New Roman" w:hint="eastAsia"/>
          <w:b/>
          <w:i/>
          <w:sz w:val="20"/>
          <w:szCs w:val="20"/>
        </w:rPr>
        <w:t>Observation 2</w:t>
      </w:r>
      <w:r w:rsidR="00974512" w:rsidRPr="002E31C5">
        <w:rPr>
          <w:rFonts w:ascii="Times New Roman" w:hAnsi="Times New Roman" w:cs="Times New Roman" w:hint="eastAsia"/>
          <w:b/>
          <w:i/>
          <w:sz w:val="20"/>
          <w:szCs w:val="20"/>
        </w:rPr>
        <w:t>:</w:t>
      </w:r>
    </w:p>
    <w:p w14:paraId="570D9369" w14:textId="746D4935" w:rsidR="00974512" w:rsidRPr="003A35FF" w:rsidRDefault="00974512" w:rsidP="00974512">
      <w:pPr>
        <w:pStyle w:val="a7"/>
        <w:numPr>
          <w:ilvl w:val="0"/>
          <w:numId w:val="5"/>
        </w:numPr>
        <w:spacing w:beforeLines="50" w:before="120" w:afterLines="50" w:after="120"/>
        <w:ind w:firstLineChars="0"/>
        <w:rPr>
          <w:rFonts w:ascii="Times New Roman" w:hAnsi="Times New Roman" w:cs="Times New Roman"/>
          <w:b/>
          <w:i/>
          <w:sz w:val="20"/>
          <w:szCs w:val="20"/>
        </w:rPr>
      </w:pPr>
      <w:r w:rsidRPr="003A35FF">
        <w:rPr>
          <w:rFonts w:ascii="Times New Roman" w:hAnsi="Times New Roman" w:cs="Times New Roman" w:hint="eastAsia"/>
          <w:b/>
          <w:i/>
          <w:sz w:val="20"/>
          <w:szCs w:val="20"/>
        </w:rPr>
        <w:t xml:space="preserve"> </w:t>
      </w:r>
      <w:r w:rsidRPr="003A35FF">
        <w:rPr>
          <w:rFonts w:ascii="Times New Roman" w:eastAsia="微软雅黑" w:hAnsi="Times New Roman" w:cs="Times New Roman" w:hint="eastAsia"/>
          <w:b/>
          <w:i/>
          <w:color w:val="000000" w:themeColor="text1"/>
          <w:sz w:val="20"/>
          <w:szCs w:val="20"/>
        </w:rPr>
        <w:t>T</w:t>
      </w:r>
      <w:r w:rsidRPr="003A35FF">
        <w:rPr>
          <w:rFonts w:ascii="Times New Roman" w:eastAsia="微软雅黑" w:hAnsi="Times New Roman" w:cs="Times New Roman"/>
          <w:b/>
          <w:i/>
          <w:color w:val="000000" w:themeColor="text1"/>
          <w:sz w:val="20"/>
          <w:szCs w:val="20"/>
        </w:rPr>
        <w:t xml:space="preserve">he configuration or indication of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F</m:t>
            </m:r>
          </m:sub>
        </m:sSub>
      </m:oMath>
      <w:r w:rsidRPr="003A35FF">
        <w:rPr>
          <w:rFonts w:ascii="Times New Roman" w:eastAsia="微软雅黑" w:hAnsi="Times New Roman" w:cs="Times New Roman"/>
          <w:b/>
          <w:i/>
          <w:color w:val="000000" w:themeColor="text1"/>
          <w:sz w:val="20"/>
          <w:szCs w:val="20"/>
        </w:rPr>
        <w:t xml:space="preserve"> value should be considered the </w:t>
      </w:r>
      <w:r w:rsidRPr="003A35FF">
        <w:rPr>
          <w:rFonts w:ascii="Times New Roman" w:eastAsia="微软雅黑" w:hAnsi="Times New Roman" w:cs="Times New Roman"/>
          <w:b/>
          <w:bCs/>
          <w:i/>
          <w:color w:val="000000" w:themeColor="text1"/>
          <w:sz w:val="20"/>
          <w:szCs w:val="20"/>
          <w:lang w:val="en-GB"/>
        </w:rPr>
        <w:t>configured bandwidth</w:t>
      </w:r>
      <m:oMath>
        <m:r>
          <m:rPr>
            <m:sty m:val="bi"/>
          </m:rPr>
          <w:rPr>
            <w:rFonts w:ascii="Cambria Math" w:hAnsi="Cambria Math"/>
            <w:color w:val="000000" w:themeColor="text1"/>
            <w:sz w:val="20"/>
            <w:szCs w:val="20"/>
          </w:rPr>
          <m:t xml:space="preserve">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 xml:space="preserve">SRS,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B</m:t>
                </m:r>
              </m:e>
              <m:sub>
                <m:r>
                  <m:rPr>
                    <m:sty m:val="bi"/>
                  </m:rPr>
                  <w:rPr>
                    <w:rFonts w:ascii="Cambria Math" w:hAnsi="Cambria Math"/>
                    <w:color w:val="000000" w:themeColor="text1"/>
                    <w:sz w:val="20"/>
                    <w:szCs w:val="20"/>
                  </w:rPr>
                  <m:t>SRS</m:t>
                </m:r>
              </m:sub>
            </m:sSub>
          </m:sub>
        </m:sSub>
      </m:oMath>
      <w:r w:rsidRPr="003A35FF">
        <w:rPr>
          <w:rFonts w:ascii="Times New Roman" w:hAnsi="Times New Roman" w:cs="Times New Roman" w:hint="eastAsia"/>
          <w:b/>
          <w:i/>
          <w:sz w:val="20"/>
          <w:szCs w:val="20"/>
        </w:rPr>
        <w:t>.</w:t>
      </w:r>
      <w:r w:rsidRPr="003A35FF" w:rsidDel="00210E03">
        <w:rPr>
          <w:rFonts w:ascii="Times New Roman" w:hAnsi="Times New Roman" w:cs="Times New Roman" w:hint="eastAsia"/>
          <w:b/>
          <w:i/>
          <w:sz w:val="20"/>
          <w:szCs w:val="20"/>
        </w:rPr>
        <w:t xml:space="preserve"> </w:t>
      </w:r>
    </w:p>
    <w:p w14:paraId="3EDD01C8" w14:textId="77777777" w:rsidR="00974512" w:rsidRPr="001A3C69" w:rsidRDefault="00974512" w:rsidP="00974512">
      <w:pPr>
        <w:widowControl/>
        <w:spacing w:after="200" w:line="276" w:lineRule="auto"/>
        <w:jc w:val="center"/>
        <w:rPr>
          <w:b/>
          <w:color w:val="000000" w:themeColor="text1"/>
        </w:rPr>
      </w:pPr>
      <w:r w:rsidRPr="001A3C69">
        <w:rPr>
          <w:color w:val="000000" w:themeColor="text1"/>
        </w:rPr>
        <w:object w:dxaOrig="6022" w:dyaOrig="3418" w14:anchorId="314D4C59">
          <v:shape id="_x0000_i1026" type="#_x0000_t75" style="width:300.65pt;height:171.05pt" o:ole="">
            <v:imagedata r:id="rId17" o:title=""/>
          </v:shape>
          <o:OLEObject Type="Embed" ProgID="Visio.Drawing.11" ShapeID="_x0000_i1026" DrawAspect="Content" ObjectID="_1678896030" r:id="rId18"/>
        </w:object>
      </w:r>
    </w:p>
    <w:p w14:paraId="3F9A18F1" w14:textId="77777777" w:rsidR="00974512" w:rsidRPr="001A3C69" w:rsidRDefault="00974512" w:rsidP="00974512">
      <w:pPr>
        <w:spacing w:beforeLines="50" w:before="120" w:afterLines="50" w:after="120"/>
        <w:jc w:val="center"/>
        <w:rPr>
          <w:rFonts w:eastAsia="宋体"/>
          <w:b/>
          <w:color w:val="000000" w:themeColor="text1"/>
        </w:rPr>
      </w:pPr>
      <w:r w:rsidRPr="001A3C69">
        <w:rPr>
          <w:rFonts w:eastAsia="宋体" w:hint="eastAsia"/>
          <w:b/>
          <w:color w:val="000000" w:themeColor="text1"/>
        </w:rPr>
        <w:t xml:space="preserve">Figure 1: </w:t>
      </w:r>
      <w:r>
        <w:rPr>
          <w:rFonts w:eastAsia="宋体" w:hint="eastAsia"/>
          <w:b/>
          <w:color w:val="000000" w:themeColor="text1"/>
        </w:rPr>
        <w:t>I</w:t>
      </w:r>
      <w:r w:rsidRPr="001A3C69">
        <w:rPr>
          <w:rFonts w:eastAsia="宋体" w:hint="eastAsia"/>
          <w:b/>
          <w:color w:val="000000" w:themeColor="text1"/>
        </w:rPr>
        <w:t xml:space="preserve">llustration of with/without frequency hopping and partial sounding for with/without </w:t>
      </w:r>
      <w:r w:rsidRPr="001A3C69">
        <w:rPr>
          <w:rFonts w:eastAsia="宋体"/>
          <w:b/>
          <w:color w:val="000000" w:themeColor="text1"/>
        </w:rPr>
        <w:t>frequency</w:t>
      </w:r>
      <w:r w:rsidRPr="001A3C69">
        <w:rPr>
          <w:rFonts w:eastAsia="宋体" w:hint="eastAsia"/>
          <w:b/>
          <w:color w:val="000000" w:themeColor="text1"/>
        </w:rPr>
        <w:t xml:space="preserve"> hopping</w:t>
      </w:r>
    </w:p>
    <w:p w14:paraId="15BBB3BD" w14:textId="77777777" w:rsidR="00974512" w:rsidRPr="001A3C69" w:rsidRDefault="00974512" w:rsidP="00974512">
      <w:pPr>
        <w:widowControl/>
        <w:spacing w:after="200" w:line="276" w:lineRule="auto"/>
        <w:jc w:val="left"/>
        <w:rPr>
          <w:rFonts w:ascii="Times New Roman" w:eastAsia="微软雅黑" w:hAnsi="Times New Roman" w:cs="Times New Roman"/>
          <w:bCs/>
          <w:color w:val="000000" w:themeColor="text1"/>
          <w:sz w:val="20"/>
          <w:szCs w:val="20"/>
          <w:lang w:val="en-GB"/>
        </w:rPr>
      </w:pPr>
      <w:r w:rsidRPr="001A3C69">
        <w:rPr>
          <w:rFonts w:ascii="Times New Roman" w:eastAsia="微软雅黑" w:hAnsi="Times New Roman" w:cs="Times New Roman" w:hint="eastAsia"/>
          <w:bCs/>
          <w:color w:val="000000" w:themeColor="text1"/>
          <w:sz w:val="20"/>
          <w:szCs w:val="20"/>
          <w:lang w:val="en-GB"/>
        </w:rPr>
        <w:t xml:space="preserve">In the last meeting, some candidate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F</m:t>
            </m:r>
          </m:sub>
        </m:sSub>
      </m:oMath>
      <w:r w:rsidRPr="001A3C69">
        <w:rPr>
          <w:rFonts w:ascii="Times New Roman" w:eastAsia="微软雅黑" w:hAnsi="Times New Roman" w:cs="Times New Roman" w:hint="eastAsia"/>
          <w:bCs/>
          <w:color w:val="000000" w:themeColor="text1"/>
          <w:sz w:val="20"/>
          <w:szCs w:val="20"/>
          <w:lang w:val="en-GB"/>
        </w:rPr>
        <w:t xml:space="preserve"> values are provided. The remaining issue is how to indicate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F</m:t>
            </m:r>
          </m:sub>
        </m:sSub>
        <m:r>
          <w:rPr>
            <w:rFonts w:ascii="Cambria Math" w:hAnsi="Cambria Math"/>
            <w:color w:val="000000" w:themeColor="text1"/>
            <w:sz w:val="20"/>
            <w:szCs w:val="20"/>
          </w:rPr>
          <m:t xml:space="preserve"> </m:t>
        </m:r>
      </m:oMath>
      <w:r w:rsidRPr="001A3C69">
        <w:rPr>
          <w:rFonts w:ascii="Times New Roman" w:eastAsia="微软雅黑" w:hAnsi="Times New Roman" w:cs="Times New Roman" w:hint="eastAsia"/>
          <w:bCs/>
          <w:color w:val="000000" w:themeColor="text1"/>
          <w:sz w:val="20"/>
          <w:szCs w:val="20"/>
          <w:lang w:val="en-GB"/>
        </w:rPr>
        <w:t xml:space="preserve">value and the location of the </w:t>
      </w:r>
      <m:oMath>
        <m:f>
          <m:fPr>
            <m:ctrlPr>
              <w:rPr>
                <w:rFonts w:ascii="Cambria Math" w:hAnsi="Cambria Math"/>
                <w:color w:val="000000" w:themeColor="text1"/>
                <w:sz w:val="20"/>
                <w:szCs w:val="20"/>
              </w:rPr>
            </m:ctrlPr>
          </m:fPr>
          <m:num>
            <m:r>
              <w:rPr>
                <w:rFonts w:ascii="Cambria Math" w:hAnsi="Cambria Math"/>
                <w:color w:val="000000" w:themeColor="text1"/>
                <w:sz w:val="20"/>
                <w:szCs w:val="20"/>
              </w:rPr>
              <m:t>1</m:t>
            </m:r>
          </m:num>
          <m:den>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F</m:t>
                </m:r>
              </m:sub>
            </m:sSub>
          </m:den>
        </m:f>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m</m:t>
            </m:r>
          </m:e>
          <m:sub>
            <m:r>
              <w:rPr>
                <w:rFonts w:ascii="Cambria Math" w:hAnsi="Cambria Math"/>
                <w:color w:val="000000" w:themeColor="text1"/>
                <w:sz w:val="20"/>
                <w:szCs w:val="20"/>
              </w:rPr>
              <m:t xml:space="preserve">SRS, </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B</m:t>
                </m:r>
              </m:e>
              <m:sub>
                <m:r>
                  <w:rPr>
                    <w:rFonts w:ascii="Cambria Math" w:hAnsi="Cambria Math"/>
                    <w:color w:val="000000" w:themeColor="text1"/>
                    <w:sz w:val="20"/>
                    <w:szCs w:val="20"/>
                  </w:rPr>
                  <m:t>SRS</m:t>
                </m:r>
              </m:sub>
            </m:sSub>
          </m:sub>
        </m:sSub>
        <m:r>
          <m:rPr>
            <m:sty m:val="p"/>
          </m:rPr>
          <w:rPr>
            <w:rFonts w:ascii="Cambria Math" w:eastAsia="微软雅黑" w:hAnsi="Cambria Math" w:cs="Times New Roman"/>
            <w:color w:val="000000" w:themeColor="text1"/>
            <w:sz w:val="20"/>
            <w:szCs w:val="20"/>
            <w:lang w:val="en-GB"/>
          </w:rPr>
          <m:t xml:space="preserve"> </m:t>
        </m:r>
      </m:oMath>
      <w:r w:rsidRPr="001A3C69">
        <w:rPr>
          <w:rFonts w:ascii="Times New Roman" w:eastAsia="微软雅黑" w:hAnsi="Times New Roman" w:cs="Times New Roman" w:hint="eastAsia"/>
          <w:bCs/>
          <w:color w:val="000000" w:themeColor="text1"/>
          <w:sz w:val="20"/>
          <w:szCs w:val="20"/>
          <w:lang w:val="en-GB"/>
        </w:rPr>
        <w:t xml:space="preserve">RBs to UE. In this </w:t>
      </w:r>
      <w:r w:rsidRPr="001A3C69">
        <w:rPr>
          <w:rFonts w:ascii="Times New Roman" w:eastAsia="微软雅黑" w:hAnsi="Times New Roman" w:cs="Times New Roman"/>
          <w:bCs/>
          <w:color w:val="000000" w:themeColor="text1"/>
          <w:sz w:val="20"/>
          <w:szCs w:val="20"/>
          <w:lang w:val="en-GB"/>
        </w:rPr>
        <w:t>contribution</w:t>
      </w:r>
      <w:r w:rsidRPr="001A3C69">
        <w:rPr>
          <w:rFonts w:ascii="Times New Roman" w:eastAsia="微软雅黑" w:hAnsi="Times New Roman" w:cs="Times New Roman" w:hint="eastAsia"/>
          <w:bCs/>
          <w:color w:val="000000" w:themeColor="text1"/>
          <w:sz w:val="20"/>
          <w:szCs w:val="20"/>
          <w:lang w:val="en-GB"/>
        </w:rPr>
        <w:t xml:space="preserve">, the configuration/indication </w:t>
      </w:r>
      <w:r w:rsidRPr="001A3C69">
        <w:rPr>
          <w:rFonts w:ascii="Times New Roman" w:eastAsia="微软雅黑" w:hAnsi="Times New Roman" w:cs="Times New Roman"/>
          <w:bCs/>
          <w:color w:val="000000" w:themeColor="text1"/>
          <w:sz w:val="20"/>
          <w:szCs w:val="20"/>
          <w:lang w:val="en-GB"/>
        </w:rPr>
        <w:t>method</w:t>
      </w:r>
      <w:r w:rsidRPr="001A3C69">
        <w:rPr>
          <w:rFonts w:ascii="Times New Roman" w:eastAsia="微软雅黑" w:hAnsi="Times New Roman" w:cs="Times New Roman" w:hint="eastAsia"/>
          <w:bCs/>
          <w:color w:val="000000" w:themeColor="text1"/>
          <w:sz w:val="20"/>
          <w:szCs w:val="20"/>
          <w:lang w:val="en-GB"/>
        </w:rPr>
        <w:t>s</w:t>
      </w:r>
      <w:r w:rsidRPr="001A3C69">
        <w:rPr>
          <w:rFonts w:ascii="Times New Roman" w:eastAsia="微软雅黑" w:hAnsi="Times New Roman" w:cs="Times New Roman"/>
          <w:bCs/>
          <w:color w:val="000000" w:themeColor="text1"/>
          <w:sz w:val="20"/>
          <w:szCs w:val="20"/>
          <w:lang w:val="en-GB"/>
        </w:rPr>
        <w:t xml:space="preserve"> </w:t>
      </w:r>
      <w:r w:rsidRPr="001A3C69">
        <w:rPr>
          <w:rFonts w:ascii="Times New Roman" w:eastAsia="微软雅黑" w:hAnsi="Times New Roman" w:cs="Times New Roman" w:hint="eastAsia"/>
          <w:bCs/>
          <w:color w:val="000000" w:themeColor="text1"/>
          <w:sz w:val="20"/>
          <w:szCs w:val="20"/>
          <w:lang w:val="en-GB"/>
        </w:rPr>
        <w:t>are proposed.</w:t>
      </w:r>
    </w:p>
    <w:p w14:paraId="5CEB197F" w14:textId="77777777" w:rsidR="00974512" w:rsidRPr="003A35FF" w:rsidRDefault="00974512" w:rsidP="00974512">
      <w:pPr>
        <w:pStyle w:val="a7"/>
        <w:widowControl/>
        <w:spacing w:before="120" w:after="120" w:line="276" w:lineRule="auto"/>
        <w:ind w:firstLineChars="0" w:firstLine="0"/>
        <w:rPr>
          <w:rFonts w:ascii="Times New Roman" w:hAnsi="Times New Roman" w:cs="Times New Roman"/>
          <w:b/>
          <w:color w:val="000000" w:themeColor="text1"/>
          <w:sz w:val="20"/>
          <w:szCs w:val="20"/>
          <w:u w:val="single"/>
        </w:rPr>
      </w:pPr>
      <w:r w:rsidRPr="003A35FF">
        <w:rPr>
          <w:rFonts w:ascii="Times New Roman" w:hAnsi="Times New Roman" w:cs="Times New Roman"/>
          <w:b/>
          <w:color w:val="000000" w:themeColor="text1"/>
          <w:sz w:val="20"/>
          <w:szCs w:val="20"/>
          <w:u w:val="single"/>
        </w:rPr>
        <w:t xml:space="preserve">Issue 1: Configuration/indication on </w:t>
      </w:r>
      <w:r w:rsidRPr="003A35FF">
        <w:rPr>
          <w:rStyle w:val="af0"/>
          <w:rFonts w:ascii="Times New Roman" w:hAnsi="Times New Roman"/>
          <w:color w:val="000000" w:themeColor="text1"/>
          <w:sz w:val="20"/>
          <w:u w:val="single"/>
        </w:rPr>
        <w:t>P</w:t>
      </w:r>
      <w:r w:rsidRPr="003A35FF">
        <w:rPr>
          <w:rStyle w:val="af0"/>
          <w:rFonts w:ascii="Times New Roman" w:hAnsi="Times New Roman"/>
          <w:color w:val="000000" w:themeColor="text1"/>
          <w:sz w:val="20"/>
          <w:u w:val="single"/>
          <w:vertAlign w:val="subscript"/>
        </w:rPr>
        <w:t>F</w:t>
      </w:r>
      <w:r w:rsidRPr="003A35FF">
        <w:rPr>
          <w:rFonts w:ascii="Times New Roman" w:hAnsi="Times New Roman" w:cs="Times New Roman"/>
          <w:b/>
          <w:color w:val="000000" w:themeColor="text1"/>
          <w:sz w:val="20"/>
          <w:szCs w:val="20"/>
          <w:u w:val="single"/>
        </w:rPr>
        <w:t xml:space="preserve"> values</w:t>
      </w:r>
    </w:p>
    <w:p w14:paraId="423E140C" w14:textId="4D321319" w:rsidR="00974512" w:rsidRPr="003A35FF" w:rsidRDefault="00974512" w:rsidP="00974512">
      <w:pPr>
        <w:widowControl/>
        <w:spacing w:after="200" w:line="276" w:lineRule="auto"/>
        <w:jc w:val="left"/>
        <w:rPr>
          <w:rFonts w:ascii="Times New Roman" w:eastAsia="微软雅黑" w:hAnsi="Times New Roman" w:cs="Times New Roman"/>
          <w:bCs/>
          <w:color w:val="000000" w:themeColor="text1"/>
          <w:sz w:val="20"/>
          <w:szCs w:val="20"/>
          <w:lang w:val="en-GB"/>
        </w:rPr>
      </w:pPr>
      <w:r w:rsidRPr="003A35FF">
        <w:rPr>
          <w:rFonts w:ascii="Times New Roman" w:eastAsia="微软雅黑" w:hAnsi="Times New Roman" w:cs="Times New Roman"/>
          <w:bCs/>
          <w:color w:val="000000" w:themeColor="text1"/>
          <w:sz w:val="20"/>
          <w:szCs w:val="20"/>
          <w:lang w:val="en-GB"/>
        </w:rPr>
        <w:t xml:space="preserve">There are more than one candidate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values, and at least one is used as SRS partial sounding. The following two alternatives can be used to configure</w:t>
      </w:r>
      <w:r w:rsidRPr="003A35FF">
        <w:rPr>
          <w:rStyle w:val="af0"/>
          <w:rFonts w:ascii="Times New Roman" w:hAnsi="Times New Roman"/>
          <w:color w:val="000000" w:themeColor="text1"/>
          <w:sz w:val="20"/>
        </w:rPr>
        <w:t xml:space="preserve"> P</w:t>
      </w:r>
      <w:r w:rsidRPr="003A35FF">
        <w:rPr>
          <w:rStyle w:val="af0"/>
          <w:rFonts w:ascii="Times New Roman" w:hAnsi="Times New Roman"/>
          <w:color w:val="000000" w:themeColor="text1"/>
          <w:sz w:val="20"/>
          <w:vertAlign w:val="subscript"/>
        </w:rPr>
        <w:t>F</w:t>
      </w:r>
      <w:r w:rsidR="00061ECF">
        <w:rPr>
          <w:rFonts w:ascii="Times New Roman" w:hAnsi="Times New Roman" w:cs="Times New Roman"/>
          <w:color w:val="000000" w:themeColor="text1"/>
          <w:sz w:val="20"/>
          <w:szCs w:val="20"/>
        </w:rPr>
        <w:t xml:space="preserve"> value to UE.</w:t>
      </w:r>
    </w:p>
    <w:p w14:paraId="6293F450" w14:textId="77777777" w:rsidR="00974512" w:rsidRPr="003A35FF" w:rsidRDefault="00974512" w:rsidP="00974512">
      <w:pPr>
        <w:pStyle w:val="a7"/>
        <w:widowControl/>
        <w:numPr>
          <w:ilvl w:val="0"/>
          <w:numId w:val="31"/>
        </w:numPr>
        <w:spacing w:before="120" w:after="120" w:line="276" w:lineRule="auto"/>
        <w:ind w:firstLineChars="0"/>
        <w:rPr>
          <w:rFonts w:ascii="Times New Roman" w:hAnsi="Times New Roman" w:cs="Times New Roman"/>
          <w:i/>
          <w:iCs/>
          <w:color w:val="000000" w:themeColor="text1"/>
          <w:sz w:val="22"/>
        </w:rPr>
      </w:pPr>
      <w:r w:rsidRPr="003A35FF">
        <w:rPr>
          <w:rFonts w:ascii="Times New Roman" w:hAnsi="Times New Roman" w:cs="Times New Roman"/>
          <w:color w:val="000000" w:themeColor="text1"/>
        </w:rPr>
        <w:t xml:space="preserve">Alt1: Configuring a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rPr>
        <w:t xml:space="preserve"> value </w:t>
      </w:r>
    </w:p>
    <w:p w14:paraId="611086BD" w14:textId="77777777" w:rsidR="00974512" w:rsidRPr="003A35FF" w:rsidRDefault="00974512" w:rsidP="00974512">
      <w:pPr>
        <w:pStyle w:val="a7"/>
        <w:widowControl/>
        <w:numPr>
          <w:ilvl w:val="0"/>
          <w:numId w:val="31"/>
        </w:numPr>
        <w:spacing w:before="120" w:after="120" w:line="276" w:lineRule="auto"/>
        <w:ind w:firstLineChars="0"/>
        <w:rPr>
          <w:rStyle w:val="af0"/>
          <w:rFonts w:ascii="Times New Roman" w:hAnsi="Times New Roman"/>
          <w:color w:val="000000" w:themeColor="text1"/>
          <w:sz w:val="22"/>
        </w:rPr>
      </w:pPr>
      <w:r w:rsidRPr="003A35FF">
        <w:rPr>
          <w:rFonts w:ascii="Times New Roman" w:hAnsi="Times New Roman" w:cs="Times New Roman"/>
          <w:color w:val="000000" w:themeColor="text1"/>
        </w:rPr>
        <w:t xml:space="preserve">Alt2 : Configuring a list of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rPr>
        <w:t xml:space="preserve"> values and indicate a</w:t>
      </w:r>
      <w:r w:rsidRPr="003A35FF">
        <w:rPr>
          <w:rStyle w:val="af0"/>
          <w:rFonts w:ascii="Times New Roman" w:hAnsi="Times New Roman"/>
          <w:color w:val="000000" w:themeColor="text1"/>
          <w:sz w:val="20"/>
        </w:rPr>
        <w:t xml:space="preserve"> 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rPr>
        <w:t xml:space="preserve"> value</w:t>
      </w:r>
    </w:p>
    <w:p w14:paraId="520DED28" w14:textId="0A84A29A" w:rsidR="00974512" w:rsidRPr="003A35FF" w:rsidRDefault="00974512" w:rsidP="00974512">
      <w:pPr>
        <w:widowControl/>
        <w:spacing w:after="200" w:line="276" w:lineRule="auto"/>
        <w:rPr>
          <w:rFonts w:ascii="Times New Roman" w:hAnsi="Times New Roman" w:cs="Times New Roman"/>
          <w:color w:val="000000" w:themeColor="text1"/>
          <w:sz w:val="20"/>
          <w:szCs w:val="20"/>
        </w:rPr>
      </w:pPr>
      <w:r w:rsidRPr="003A35FF">
        <w:rPr>
          <w:rFonts w:ascii="Times New Roman" w:eastAsia="微软雅黑" w:hAnsi="Times New Roman" w:cs="Times New Roman"/>
          <w:bCs/>
          <w:color w:val="000000" w:themeColor="text1"/>
          <w:sz w:val="20"/>
          <w:szCs w:val="20"/>
          <w:lang w:val="en-GB"/>
        </w:rPr>
        <w:t>Compared to Alt1, Alt2 is more flexible</w:t>
      </w:r>
      <w:r w:rsidRPr="003A35FF">
        <w:rPr>
          <w:rFonts w:ascii="Times New Roman" w:hAnsi="Times New Roman" w:cs="Times New Roman"/>
          <w:color w:val="000000" w:themeColor="text1"/>
          <w:sz w:val="20"/>
          <w:szCs w:val="20"/>
        </w:rPr>
        <w:t xml:space="preserve"> so that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can be semi-statically or dynamically indicated. For </w:t>
      </w:r>
      <w:r w:rsidRPr="003A35FF">
        <w:rPr>
          <w:rFonts w:ascii="Times New Roman" w:eastAsia="微软雅黑" w:hAnsi="Times New Roman" w:cs="Times New Roman"/>
          <w:bCs/>
          <w:color w:val="000000" w:themeColor="text1"/>
          <w:sz w:val="20"/>
          <w:szCs w:val="20"/>
          <w:lang w:val="en-GB"/>
        </w:rPr>
        <w:t>periodic SRS (P-SRS),</w:t>
      </w:r>
      <w:r w:rsidRPr="003A35FF">
        <w:rPr>
          <w:rFonts w:ascii="Times New Roman" w:hAnsi="Times New Roman" w:cs="Times New Roman"/>
          <w:color w:val="000000" w:themeColor="text1"/>
          <w:sz w:val="20"/>
          <w:szCs w:val="20"/>
        </w:rPr>
        <w:t xml:space="preserve"> Alt1 is simple and preferred to configure a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through RRC signaling. Assume a li</w:t>
      </w:r>
      <w:r>
        <w:rPr>
          <w:rFonts w:ascii="Times New Roman" w:hAnsi="Times New Roman" w:cs="Times New Roman" w:hint="eastAsia"/>
          <w:color w:val="000000" w:themeColor="text1"/>
          <w:sz w:val="20"/>
          <w:szCs w:val="20"/>
        </w:rPr>
        <w:t>s</w:t>
      </w:r>
      <w:r w:rsidRPr="003A35FF">
        <w:rPr>
          <w:rFonts w:ascii="Times New Roman" w:hAnsi="Times New Roman" w:cs="Times New Roman"/>
          <w:color w:val="000000" w:themeColor="text1"/>
          <w:sz w:val="20"/>
          <w:szCs w:val="20"/>
        </w:rPr>
        <w:t xml:space="preserve">t of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rPr>
        <w:t xml:space="preserve"> values have been configured through RRC signaling. </w:t>
      </w:r>
      <w:r w:rsidRPr="003A35FF">
        <w:rPr>
          <w:rFonts w:ascii="Times New Roman" w:hAnsi="Times New Roman" w:cs="Times New Roman"/>
          <w:color w:val="000000" w:themeColor="text1"/>
          <w:sz w:val="20"/>
          <w:szCs w:val="20"/>
        </w:rPr>
        <w:t xml:space="preserve">For </w:t>
      </w:r>
      <w:r w:rsidRPr="003A35FF">
        <w:rPr>
          <w:rFonts w:ascii="Times New Roman" w:eastAsia="微软雅黑" w:hAnsi="Times New Roman" w:cs="Times New Roman"/>
          <w:bCs/>
          <w:color w:val="000000" w:themeColor="text1"/>
          <w:sz w:val="20"/>
          <w:szCs w:val="20"/>
          <w:lang w:val="en-GB"/>
        </w:rPr>
        <w:t xml:space="preserve">semi-persistent (SP-SRS) or aperiodic SRS (A-SRS), </w:t>
      </w:r>
      <w:r w:rsidRPr="003A35FF">
        <w:rPr>
          <w:rFonts w:ascii="Times New Roman" w:hAnsi="Times New Roman" w:cs="Times New Roman"/>
          <w:color w:val="000000" w:themeColor="text1"/>
          <w:sz w:val="20"/>
          <w:szCs w:val="20"/>
        </w:rPr>
        <w:t xml:space="preserve">MAC-CE or DCI is used to active or trigger SRS transmission. At the same time, the MAC-CE or DCI can also indicate the selected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if a list of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values has been configured. Therefore, it does not require additional signaling for SP-SRS and A-SRS. When </w:t>
      </w:r>
      <w:proofErr w:type="spellStart"/>
      <w:r w:rsidRPr="003A35FF">
        <w:rPr>
          <w:rFonts w:ascii="Times New Roman" w:hAnsi="Times New Roman" w:cs="Times New Roman"/>
          <w:color w:val="000000" w:themeColor="text1"/>
          <w:sz w:val="20"/>
          <w:szCs w:val="20"/>
        </w:rPr>
        <w:t>gNB</w:t>
      </w:r>
      <w:proofErr w:type="spellEnd"/>
      <w:r w:rsidRPr="003A35FF">
        <w:rPr>
          <w:rFonts w:ascii="Times New Roman" w:hAnsi="Times New Roman" w:cs="Times New Roman"/>
          <w:color w:val="000000" w:themeColor="text1"/>
          <w:sz w:val="20"/>
          <w:szCs w:val="20"/>
        </w:rPr>
        <w:t xml:space="preserve"> cannot accurately estimate the UL channel according to </w:t>
      </w:r>
      <w:r w:rsidRPr="003A35FF">
        <w:rPr>
          <w:rFonts w:ascii="Times New Roman" w:hAnsi="Times New Roman" w:cs="Times New Roman"/>
          <w:color w:val="000000" w:themeColor="text1"/>
          <w:sz w:val="20"/>
          <w:szCs w:val="20"/>
        </w:rPr>
        <w:lastRenderedPageBreak/>
        <w:t xml:space="preserve">the received SRS due to environmental variation of a user, it </w:t>
      </w:r>
      <w:r>
        <w:rPr>
          <w:rFonts w:ascii="Times New Roman" w:hAnsi="Times New Roman" w:cs="Times New Roman"/>
          <w:color w:val="000000" w:themeColor="text1"/>
          <w:sz w:val="20"/>
          <w:szCs w:val="20"/>
        </w:rPr>
        <w:t>may trigger</w:t>
      </w:r>
      <w:r w:rsidRPr="00311D7A">
        <w:rPr>
          <w:rFonts w:ascii="Times New Roman" w:hAnsi="Times New Roman" w:cs="Times New Roman" w:hint="eastAsia"/>
          <w:color w:val="000000" w:themeColor="text1"/>
          <w:sz w:val="20"/>
          <w:szCs w:val="20"/>
        </w:rPr>
        <w:t xml:space="preserve"> partial frequency with smaller </w:t>
      </w:r>
      <w:r w:rsidRPr="00391B4F">
        <w:rPr>
          <w:rStyle w:val="af0"/>
          <w:rFonts w:ascii="Times New Roman" w:hAnsi="Times New Roman"/>
          <w:color w:val="000000" w:themeColor="text1"/>
          <w:sz w:val="20"/>
        </w:rPr>
        <w:t>P</w:t>
      </w:r>
      <w:r w:rsidRPr="00391B4F">
        <w:rPr>
          <w:rStyle w:val="af0"/>
          <w:rFonts w:ascii="Times New Roman" w:hAnsi="Times New Roman"/>
          <w:color w:val="000000" w:themeColor="text1"/>
          <w:sz w:val="20"/>
          <w:vertAlign w:val="subscript"/>
        </w:rPr>
        <w:t>F</w:t>
      </w:r>
      <w:r w:rsidRPr="00391B4F">
        <w:rPr>
          <w:rFonts w:ascii="Times New Roman" w:hAnsi="Times New Roman" w:cs="Times New Roman"/>
          <w:color w:val="000000" w:themeColor="text1"/>
        </w:rPr>
        <w:t xml:space="preserve"> value</w:t>
      </w:r>
      <w:r w:rsidRPr="00311D7A">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 xml:space="preserve">to </w:t>
      </w:r>
      <w:r w:rsidRPr="003A35FF">
        <w:rPr>
          <w:rFonts w:ascii="Times New Roman" w:hAnsi="Times New Roman" w:cs="Times New Roman"/>
          <w:color w:val="000000" w:themeColor="text1"/>
          <w:sz w:val="20"/>
          <w:szCs w:val="20"/>
        </w:rPr>
        <w:t xml:space="preserve">boost of SRS transmission power. For such case, Alt2 can be applied so that a smaller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is indicated to this user by using MAC-CE or DCI signaling. This alternative avoids that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is reconfigured by using RRC signaling.</w:t>
      </w:r>
    </w:p>
    <w:p w14:paraId="7B4FF1F7" w14:textId="77777777" w:rsidR="00974512" w:rsidRPr="003A35FF" w:rsidRDefault="00974512" w:rsidP="00974512">
      <w:pPr>
        <w:widowControl/>
        <w:spacing w:after="200" w:line="276" w:lineRule="auto"/>
        <w:rPr>
          <w:rFonts w:ascii="Times New Roman" w:hAnsi="Times New Roman" w:cs="Times New Roman"/>
          <w:color w:val="000000" w:themeColor="text1"/>
          <w:sz w:val="20"/>
          <w:szCs w:val="20"/>
        </w:rPr>
      </w:pPr>
      <w:r w:rsidRPr="003A35FF">
        <w:rPr>
          <w:rFonts w:ascii="Times New Roman" w:hAnsi="Times New Roman" w:cs="Times New Roman"/>
          <w:color w:val="000000" w:themeColor="text1"/>
          <w:sz w:val="20"/>
          <w:szCs w:val="20"/>
        </w:rPr>
        <w:t xml:space="preserve">If MAC-CE is used to indicate the selected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the time line of MAC-CE taking effects should be defined. In </w:t>
      </w:r>
      <w:r>
        <w:rPr>
          <w:rFonts w:ascii="Times New Roman" w:hAnsi="Times New Roman" w:cs="Times New Roman" w:hint="eastAsia"/>
          <w:color w:val="000000" w:themeColor="text1"/>
          <w:sz w:val="20"/>
          <w:szCs w:val="20"/>
        </w:rPr>
        <w:t>F</w:t>
      </w:r>
      <w:r w:rsidRPr="003A35FF">
        <w:rPr>
          <w:rFonts w:ascii="Times New Roman" w:hAnsi="Times New Roman" w:cs="Times New Roman"/>
          <w:color w:val="000000" w:themeColor="text1"/>
          <w:sz w:val="20"/>
          <w:szCs w:val="20"/>
        </w:rPr>
        <w:t xml:space="preserve">igure 2, a possible time line of MAC-CE taking effects is provided. After receiving the PDSCH with MAC-CE indication, UE will report PUCCH/PUSCH with ACK information in the </w:t>
      </w:r>
      <w:r w:rsidRPr="003A35FF">
        <w:rPr>
          <w:rFonts w:ascii="Times New Roman" w:hAnsi="Times New Roman" w:cs="Times New Roman"/>
          <w:i/>
          <w:color w:val="000000" w:themeColor="text1"/>
          <w:sz w:val="20"/>
          <w:szCs w:val="20"/>
        </w:rPr>
        <w:t>k</w:t>
      </w:r>
      <w:r w:rsidRPr="003A35FF">
        <w:rPr>
          <w:rFonts w:ascii="Times New Roman" w:hAnsi="Times New Roman" w:cs="Times New Roman"/>
          <w:color w:val="000000" w:themeColor="text1"/>
          <w:sz w:val="20"/>
          <w:szCs w:val="20"/>
        </w:rPr>
        <w:t>-</w:t>
      </w:r>
      <w:proofErr w:type="spellStart"/>
      <w:r w:rsidRPr="003A35FF">
        <w:rPr>
          <w:rFonts w:ascii="Times New Roman" w:hAnsi="Times New Roman" w:cs="Times New Roman"/>
          <w:color w:val="000000" w:themeColor="text1"/>
          <w:sz w:val="20"/>
          <w:szCs w:val="20"/>
        </w:rPr>
        <w:t>th</w:t>
      </w:r>
      <w:proofErr w:type="spellEnd"/>
      <w:r w:rsidRPr="003A35FF">
        <w:rPr>
          <w:rFonts w:ascii="Times New Roman" w:hAnsi="Times New Roman" w:cs="Times New Roman"/>
          <w:color w:val="000000" w:themeColor="text1"/>
          <w:sz w:val="20"/>
          <w:szCs w:val="20"/>
        </w:rPr>
        <w:t xml:space="preserve"> slot. In order to keep enough response time for </w:t>
      </w:r>
      <w:proofErr w:type="spellStart"/>
      <w:r w:rsidRPr="003A35FF">
        <w:rPr>
          <w:rFonts w:ascii="Times New Roman" w:hAnsi="Times New Roman" w:cs="Times New Roman"/>
          <w:color w:val="000000" w:themeColor="text1"/>
          <w:sz w:val="20"/>
          <w:szCs w:val="20"/>
        </w:rPr>
        <w:t>gNB</w:t>
      </w:r>
      <w:proofErr w:type="spellEnd"/>
      <w:r w:rsidRPr="003A35FF">
        <w:rPr>
          <w:rFonts w:ascii="Times New Roman" w:hAnsi="Times New Roman" w:cs="Times New Roman"/>
          <w:color w:val="000000" w:themeColor="text1"/>
          <w:sz w:val="20"/>
          <w:szCs w:val="20"/>
        </w:rPr>
        <w:t xml:space="preserve">, the time of taking effects should be in the behind of </w:t>
      </w:r>
      <m:oMath>
        <m:r>
          <w:rPr>
            <w:rFonts w:ascii="Cambria Math" w:hAnsi="Cambria Math" w:cs="Times New Roman"/>
            <w:color w:val="000000" w:themeColor="text1"/>
            <w:sz w:val="20"/>
            <w:szCs w:val="20"/>
          </w:rPr>
          <m:t>k</m:t>
        </m:r>
        <m:r>
          <m:rPr>
            <m:sty m:val="p"/>
          </m:rPr>
          <w:rPr>
            <w:rFonts w:ascii="Cambria Math" w:hAnsi="Cambria Math" w:cs="Times New Roman"/>
            <w:color w:val="000000" w:themeColor="text1"/>
            <w:sz w:val="20"/>
            <w:szCs w:val="20"/>
          </w:rPr>
          <m:t>+3</m:t>
        </m:r>
        <m:sSubSup>
          <m:sSubSupPr>
            <m:ctrlPr>
              <w:rPr>
                <w:rFonts w:ascii="Cambria Math" w:hAnsi="Cambria Math" w:cs="Times New Roman"/>
                <w:i/>
                <w:color w:val="000000" w:themeColor="text1"/>
                <w:sz w:val="20"/>
                <w:szCs w:val="20"/>
              </w:rPr>
            </m:ctrlPr>
          </m:sSubSupPr>
          <m:e>
            <m:r>
              <w:rPr>
                <w:rFonts w:ascii="Cambria Math" w:hAnsi="Cambria Math" w:cs="Times New Roman"/>
                <w:color w:val="000000" w:themeColor="text1"/>
                <w:sz w:val="20"/>
                <w:szCs w:val="20"/>
              </w:rPr>
              <m:t>N</m:t>
            </m:r>
          </m:e>
          <m:sub>
            <m:r>
              <m:rPr>
                <m:sty m:val="p"/>
              </m:rPr>
              <w:rPr>
                <w:rFonts w:ascii="Cambria Math" w:hAnsi="Cambria Math" w:cs="Times New Roman"/>
                <w:color w:val="000000" w:themeColor="text1"/>
                <w:sz w:val="20"/>
                <w:szCs w:val="20"/>
              </w:rPr>
              <m:t>slot</m:t>
            </m:r>
          </m:sub>
          <m:sup>
            <m:r>
              <m:rPr>
                <m:sty m:val="p"/>
              </m:rPr>
              <w:rPr>
                <w:rFonts w:ascii="Cambria Math" w:hAnsi="Cambria Math" w:cs="Times New Roman"/>
                <w:color w:val="000000" w:themeColor="text1"/>
                <w:sz w:val="20"/>
                <w:szCs w:val="20"/>
              </w:rPr>
              <m:t>subframe,</m:t>
            </m:r>
            <m:r>
              <w:rPr>
                <w:rFonts w:ascii="Cambria Math" w:hAnsi="Cambria Math" w:cs="Times New Roman"/>
                <w:color w:val="000000" w:themeColor="text1"/>
                <w:sz w:val="20"/>
                <w:szCs w:val="20"/>
              </w:rPr>
              <m:t>μ</m:t>
            </m:r>
          </m:sup>
        </m:sSubSup>
      </m:oMath>
      <w:r w:rsidRPr="003A35FF">
        <w:rPr>
          <w:rFonts w:ascii="Times New Roman" w:hAnsi="Times New Roman" w:cs="Times New Roman"/>
          <w:color w:val="000000" w:themeColor="text1"/>
          <w:sz w:val="20"/>
          <w:szCs w:val="20"/>
        </w:rPr>
        <w:t xml:space="preserve"> slots.</w:t>
      </w:r>
    </w:p>
    <w:p w14:paraId="45029A26" w14:textId="77777777" w:rsidR="00974512" w:rsidRPr="003A35FF" w:rsidRDefault="00974512" w:rsidP="00974512">
      <w:pPr>
        <w:widowControl/>
        <w:spacing w:after="200" w:line="276" w:lineRule="auto"/>
        <w:jc w:val="center"/>
        <w:rPr>
          <w:rFonts w:ascii="Times New Roman" w:eastAsia="微软雅黑" w:hAnsi="Times New Roman" w:cs="Times New Roman"/>
          <w:bCs/>
          <w:color w:val="000000" w:themeColor="text1"/>
          <w:sz w:val="20"/>
          <w:szCs w:val="20"/>
          <w:lang w:val="en-GB"/>
        </w:rPr>
      </w:pPr>
      <w:r w:rsidRPr="0069747C">
        <w:rPr>
          <w:color w:val="000000" w:themeColor="text1"/>
        </w:rPr>
        <w:object w:dxaOrig="5593" w:dyaOrig="1878" w14:anchorId="7D76CA72">
          <v:shape id="_x0000_i1027" type="#_x0000_t75" style="width:279.95pt;height:93.9pt" o:ole="">
            <v:imagedata r:id="rId19" o:title=""/>
          </v:shape>
          <o:OLEObject Type="Embed" ProgID="Visio.Drawing.11" ShapeID="_x0000_i1027" DrawAspect="Content" ObjectID="_1678896031" r:id="rId20"/>
        </w:object>
      </w:r>
    </w:p>
    <w:p w14:paraId="0FE08298" w14:textId="77777777" w:rsidR="00974512" w:rsidRPr="003A35FF" w:rsidRDefault="00974512" w:rsidP="00974512">
      <w:pPr>
        <w:spacing w:beforeLines="50" w:before="120" w:afterLines="50" w:after="120"/>
        <w:jc w:val="center"/>
        <w:rPr>
          <w:rFonts w:eastAsia="宋体"/>
          <w:b/>
          <w:color w:val="000000" w:themeColor="text1"/>
        </w:rPr>
      </w:pPr>
      <w:r w:rsidRPr="003A35FF">
        <w:rPr>
          <w:rFonts w:eastAsia="宋体"/>
          <w:b/>
          <w:color w:val="000000" w:themeColor="text1"/>
        </w:rPr>
        <w:t>Figure 2: Illustration of the time line of MAC-CE taking effects</w:t>
      </w:r>
    </w:p>
    <w:p w14:paraId="32FEAC14" w14:textId="77777777" w:rsidR="00974512" w:rsidRPr="003A35FF" w:rsidRDefault="00974512" w:rsidP="00974512">
      <w:pPr>
        <w:widowControl/>
        <w:spacing w:after="200" w:line="276" w:lineRule="auto"/>
        <w:rPr>
          <w:rFonts w:ascii="Times New Roman" w:hAnsi="Times New Roman" w:cs="Times New Roman"/>
          <w:color w:val="000000" w:themeColor="text1"/>
          <w:sz w:val="20"/>
          <w:szCs w:val="20"/>
        </w:rPr>
      </w:pPr>
      <w:r w:rsidRPr="003A35FF">
        <w:rPr>
          <w:rFonts w:ascii="Times New Roman" w:hAnsi="Times New Roman" w:cs="Times New Roman"/>
          <w:color w:val="000000" w:themeColor="text1"/>
          <w:sz w:val="20"/>
          <w:szCs w:val="20"/>
        </w:rPr>
        <w:t xml:space="preserve">If DCI is used to indicate the selected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one way is that additional information field is introduced. Assume there are </w:t>
      </w:r>
      <w:r w:rsidRPr="003A35FF">
        <w:rPr>
          <w:rFonts w:ascii="Times New Roman" w:hAnsi="Times New Roman" w:cs="Times New Roman"/>
          <w:i/>
          <w:color w:val="000000" w:themeColor="text1"/>
          <w:sz w:val="20"/>
          <w:szCs w:val="20"/>
        </w:rPr>
        <w:t>N</w:t>
      </w:r>
      <w:r w:rsidRPr="003A35FF">
        <w:rPr>
          <w:rFonts w:ascii="Times New Roman" w:hAnsi="Times New Roman" w:cs="Times New Roman"/>
          <w:color w:val="000000" w:themeColor="text1"/>
          <w:sz w:val="20"/>
          <w:szCs w:val="20"/>
        </w:rPr>
        <w:t xml:space="preserve"> entries in the list of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The DCI payload will increase </w:t>
      </w:r>
      <m:oMath>
        <m:d>
          <m:dPr>
            <m:begChr m:val="⌈"/>
            <m:endChr m:val="⌉"/>
            <m:ctrlPr>
              <w:rPr>
                <w:rFonts w:ascii="Cambria Math" w:hAnsi="Cambria Math" w:cs="Times New Roman"/>
                <w:color w:val="000000" w:themeColor="text1"/>
                <w:sz w:val="20"/>
                <w:szCs w:val="20"/>
              </w:rPr>
            </m:ctrlPr>
          </m:dPr>
          <m:e>
            <m:sSub>
              <m:sSubPr>
                <m:ctrlPr>
                  <w:rPr>
                    <w:rFonts w:ascii="Cambria Math" w:hAnsi="Cambria Math" w:cs="Times New Roman"/>
                    <w:color w:val="000000" w:themeColor="text1"/>
                    <w:sz w:val="20"/>
                    <w:szCs w:val="20"/>
                  </w:rPr>
                </m:ctrlPr>
              </m:sSubPr>
              <m:e>
                <m:r>
                  <m:rPr>
                    <m:sty m:val="p"/>
                  </m:rPr>
                  <w:rPr>
                    <w:rFonts w:ascii="Cambria Math" w:hAnsi="Cambria Math" w:cs="Times New Roman"/>
                    <w:color w:val="000000" w:themeColor="text1"/>
                    <w:sz w:val="20"/>
                    <w:szCs w:val="20"/>
                  </w:rPr>
                  <m:t>log</m:t>
                </m:r>
              </m:e>
              <m:sub>
                <m:r>
                  <w:rPr>
                    <w:rFonts w:ascii="Cambria Math" w:hAnsi="Cambria Math" w:cs="Times New Roman"/>
                    <w:color w:val="000000" w:themeColor="text1"/>
                    <w:sz w:val="20"/>
                    <w:szCs w:val="20"/>
                  </w:rPr>
                  <m:t>2</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N</m:t>
                </m:r>
              </m:e>
            </m:d>
          </m:e>
        </m:d>
        <m:r>
          <w:rPr>
            <w:rFonts w:ascii="Cambria Math" w:hAnsi="Cambria Math" w:cs="Times New Roman"/>
            <w:color w:val="000000" w:themeColor="text1"/>
            <w:sz w:val="20"/>
            <w:szCs w:val="20"/>
          </w:rPr>
          <m:t xml:space="preserve"> </m:t>
        </m:r>
      </m:oMath>
      <w:r w:rsidRPr="003A35FF">
        <w:rPr>
          <w:rFonts w:ascii="Times New Roman" w:hAnsi="Times New Roman" w:cs="Times New Roman"/>
          <w:color w:val="000000" w:themeColor="text1"/>
          <w:sz w:val="20"/>
          <w:szCs w:val="20"/>
        </w:rPr>
        <w:t xml:space="preserve">bits. In order to not increase DCI payload, for DCI format 0_1/0_2 without data and without CSI request, unused DCI field can be re-purposed to indicate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However</w:t>
      </w:r>
      <w:r>
        <w:rPr>
          <w:rFonts w:ascii="Times New Roman" w:hAnsi="Times New Roman" w:cs="Times New Roman" w:hint="eastAsia"/>
          <w:color w:val="000000" w:themeColor="text1"/>
          <w:sz w:val="20"/>
          <w:szCs w:val="20"/>
        </w:rPr>
        <w:t>,</w:t>
      </w:r>
      <w:r w:rsidRPr="003A35FF">
        <w:rPr>
          <w:rFonts w:ascii="Times New Roman" w:hAnsi="Times New Roman" w:cs="Times New Roman"/>
          <w:color w:val="000000" w:themeColor="text1"/>
          <w:sz w:val="20"/>
          <w:szCs w:val="20"/>
        </w:rPr>
        <w:t xml:space="preserve"> it will make the DCI design complicated. If there are not too many </w:t>
      </w:r>
      <w:r w:rsidRPr="003A35FF">
        <w:rPr>
          <w:rFonts w:ascii="Times New Roman" w:hAnsi="Times New Roman" w:cs="Times New Roman"/>
          <w:i/>
          <w:color w:val="000000" w:themeColor="text1"/>
          <w:sz w:val="20"/>
          <w:szCs w:val="20"/>
        </w:rPr>
        <w:t>N</w:t>
      </w:r>
      <w:r w:rsidRPr="003A35FF">
        <w:rPr>
          <w:rFonts w:ascii="Times New Roman" w:hAnsi="Times New Roman" w:cs="Times New Roman"/>
          <w:color w:val="000000" w:themeColor="text1"/>
          <w:sz w:val="20"/>
          <w:szCs w:val="20"/>
        </w:rPr>
        <w:t xml:space="preserve"> entries in the list of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additional information field introduce is preferred due to less DCI payload increased. Based on above discussion, we give the following proposal.</w:t>
      </w:r>
    </w:p>
    <w:p w14:paraId="6F1C5135" w14:textId="5350DA4A" w:rsidR="00974512" w:rsidRPr="003A35FF" w:rsidRDefault="00974512" w:rsidP="00974512">
      <w:pPr>
        <w:spacing w:before="120" w:after="120"/>
        <w:rPr>
          <w:rFonts w:ascii="Times New Roman" w:hAnsi="Times New Roman" w:cs="Times New Roman"/>
          <w:b/>
          <w:i/>
          <w:color w:val="000000" w:themeColor="text1"/>
          <w:sz w:val="20"/>
          <w:szCs w:val="20"/>
        </w:rPr>
      </w:pPr>
      <w:r w:rsidRPr="003A35FF">
        <w:rPr>
          <w:rFonts w:ascii="Times New Roman" w:hAnsi="Times New Roman" w:cs="Times New Roman"/>
          <w:color w:val="000000" w:themeColor="text1"/>
          <w:sz w:val="20"/>
          <w:szCs w:val="20"/>
        </w:rPr>
        <w:t xml:space="preserve"> </w:t>
      </w:r>
      <w:r w:rsidRPr="003A35FF">
        <w:rPr>
          <w:rFonts w:ascii="Times New Roman" w:hAnsi="Times New Roman" w:cs="Times New Roman"/>
          <w:b/>
          <w:i/>
          <w:color w:val="000000" w:themeColor="text1"/>
          <w:sz w:val="20"/>
          <w:szCs w:val="20"/>
        </w:rPr>
        <w:t xml:space="preserve">Proposal </w:t>
      </w:r>
      <w:r w:rsidR="006C7E35">
        <w:rPr>
          <w:rFonts w:ascii="Times New Roman" w:hAnsi="Times New Roman" w:cs="Times New Roman" w:hint="eastAsia"/>
          <w:b/>
          <w:i/>
          <w:color w:val="000000" w:themeColor="text1"/>
          <w:sz w:val="20"/>
          <w:szCs w:val="20"/>
        </w:rPr>
        <w:t>10</w:t>
      </w:r>
      <w:r w:rsidRPr="003A35FF">
        <w:rPr>
          <w:rFonts w:ascii="Times New Roman" w:hAnsi="Times New Roman" w:cs="Times New Roman"/>
          <w:b/>
          <w:i/>
          <w:color w:val="000000" w:themeColor="text1"/>
          <w:sz w:val="20"/>
          <w:szCs w:val="20"/>
        </w:rPr>
        <w:t xml:space="preserve">: </w:t>
      </w:r>
    </w:p>
    <w:p w14:paraId="2C644535" w14:textId="1E4AD36E" w:rsidR="00974512" w:rsidRPr="003A35FF" w:rsidRDefault="00974512" w:rsidP="00974512">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For P </w:t>
      </w:r>
      <w:r w:rsidR="005E70FB">
        <w:rPr>
          <w:rFonts w:ascii="Times New Roman" w:hAnsi="Times New Roman" w:cs="Times New Roman" w:hint="eastAsia"/>
          <w:b/>
          <w:i/>
          <w:color w:val="000000" w:themeColor="text1"/>
          <w:sz w:val="20"/>
          <w:szCs w:val="20"/>
        </w:rPr>
        <w:t>-</w:t>
      </w:r>
      <w:r w:rsidRPr="003A35FF">
        <w:rPr>
          <w:rFonts w:ascii="Times New Roman" w:hAnsi="Times New Roman" w:cs="Times New Roman"/>
          <w:b/>
          <w:i/>
          <w:color w:val="000000" w:themeColor="text1"/>
          <w:sz w:val="20"/>
          <w:szCs w:val="20"/>
        </w:rPr>
        <w:t xml:space="preserve">SRS, a </w:t>
      </w:r>
      <w:r w:rsidRPr="00A7494C">
        <w:rPr>
          <w:rStyle w:val="af0"/>
          <w:rFonts w:ascii="Times New Roman" w:hAnsi="Times New Roman"/>
          <w:b/>
          <w:color w:val="000000" w:themeColor="text1"/>
          <w:sz w:val="20"/>
        </w:rPr>
        <w:t>P</w:t>
      </w:r>
      <w:r w:rsidRPr="00A7494C">
        <w:rPr>
          <w:rStyle w:val="af0"/>
          <w:rFonts w:ascii="Times New Roman" w:hAnsi="Times New Roman"/>
          <w:b/>
          <w:color w:val="000000" w:themeColor="text1"/>
          <w:sz w:val="20"/>
          <w:vertAlign w:val="subscript"/>
        </w:rPr>
        <w:t>F</w:t>
      </w:r>
      <w:r w:rsidRPr="00A7494C">
        <w:rPr>
          <w:rFonts w:ascii="Times New Roman" w:hAnsi="Times New Roman" w:cs="Times New Roman"/>
          <w:b/>
          <w:color w:val="000000" w:themeColor="text1"/>
          <w:sz w:val="20"/>
          <w:szCs w:val="20"/>
        </w:rPr>
        <w:t xml:space="preserve"> </w:t>
      </w:r>
      <w:r w:rsidRPr="003A35FF">
        <w:rPr>
          <w:rFonts w:ascii="Times New Roman" w:hAnsi="Times New Roman" w:cs="Times New Roman"/>
          <w:b/>
          <w:i/>
          <w:color w:val="000000" w:themeColor="text1"/>
          <w:sz w:val="20"/>
          <w:szCs w:val="20"/>
        </w:rPr>
        <w:t>value is configured through RRC.</w:t>
      </w:r>
    </w:p>
    <w:p w14:paraId="1DBFCBC3" w14:textId="1D5EAE9C" w:rsidR="00974512" w:rsidRPr="003A35FF" w:rsidRDefault="00974512" w:rsidP="00974512">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For SP-SRS, a list of </w:t>
      </w:r>
      <w:r w:rsidRPr="00A7494C">
        <w:rPr>
          <w:rStyle w:val="af0"/>
          <w:rFonts w:ascii="Times New Roman" w:hAnsi="Times New Roman"/>
          <w:b/>
          <w:color w:val="000000" w:themeColor="text1"/>
          <w:sz w:val="20"/>
        </w:rPr>
        <w:t>P</w:t>
      </w:r>
      <w:r w:rsidRPr="00A7494C">
        <w:rPr>
          <w:rStyle w:val="af0"/>
          <w:rFonts w:ascii="Times New Roman" w:hAnsi="Times New Roman"/>
          <w:b/>
          <w:color w:val="000000" w:themeColor="text1"/>
          <w:sz w:val="20"/>
          <w:vertAlign w:val="subscript"/>
        </w:rPr>
        <w:t>F</w:t>
      </w:r>
      <w:r w:rsidRPr="003A35FF">
        <w:rPr>
          <w:rFonts w:ascii="Times New Roman" w:hAnsi="Times New Roman" w:cs="Times New Roman"/>
          <w:b/>
          <w:color w:val="000000" w:themeColor="text1"/>
          <w:sz w:val="20"/>
          <w:szCs w:val="20"/>
        </w:rPr>
        <w:t xml:space="preserve"> </w:t>
      </w:r>
      <w:r w:rsidRPr="003A35FF">
        <w:rPr>
          <w:rFonts w:ascii="Times New Roman" w:hAnsi="Times New Roman" w:cs="Times New Roman"/>
          <w:b/>
          <w:i/>
          <w:color w:val="000000" w:themeColor="text1"/>
          <w:sz w:val="20"/>
          <w:szCs w:val="20"/>
        </w:rPr>
        <w:t>value is configured through RRC and semi-statically indicated through MAC-CE. The time line of MAC-CE taking effects should be defined.</w:t>
      </w:r>
    </w:p>
    <w:p w14:paraId="61F8B295" w14:textId="77777777" w:rsidR="00974512" w:rsidRPr="003A35FF" w:rsidRDefault="00974512" w:rsidP="00974512">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For A-SRS, a list of </w:t>
      </w:r>
      <w:r w:rsidRPr="00A7494C">
        <w:rPr>
          <w:rStyle w:val="af0"/>
          <w:rFonts w:ascii="Times New Roman" w:hAnsi="Times New Roman"/>
          <w:b/>
          <w:color w:val="000000" w:themeColor="text1"/>
          <w:sz w:val="20"/>
        </w:rPr>
        <w:t>P</w:t>
      </w:r>
      <w:r w:rsidRPr="00A7494C">
        <w:rPr>
          <w:rStyle w:val="af0"/>
          <w:rFonts w:ascii="Times New Roman" w:hAnsi="Times New Roman"/>
          <w:b/>
          <w:color w:val="000000" w:themeColor="text1"/>
          <w:sz w:val="20"/>
          <w:vertAlign w:val="subscript"/>
        </w:rPr>
        <w:t>F</w:t>
      </w:r>
      <w:r w:rsidRPr="003A35FF">
        <w:rPr>
          <w:rFonts w:ascii="Times New Roman" w:hAnsi="Times New Roman" w:cs="Times New Roman"/>
          <w:b/>
          <w:i/>
          <w:color w:val="000000" w:themeColor="text1"/>
          <w:sz w:val="20"/>
          <w:szCs w:val="20"/>
        </w:rPr>
        <w:t xml:space="preserve"> value is configured through RRC and dynamically indicated through DCI. </w:t>
      </w:r>
      <w:r>
        <w:rPr>
          <w:rFonts w:ascii="Times New Roman" w:hAnsi="Times New Roman" w:cs="Times New Roman"/>
          <w:b/>
          <w:i/>
          <w:color w:val="000000" w:themeColor="text1"/>
          <w:sz w:val="20"/>
          <w:szCs w:val="20"/>
        </w:rPr>
        <w:t>An</w:t>
      </w:r>
      <w:r w:rsidRPr="003A35FF">
        <w:rPr>
          <w:rFonts w:ascii="Times New Roman" w:hAnsi="Times New Roman" w:cs="Times New Roman"/>
          <w:b/>
          <w:i/>
          <w:color w:val="000000" w:themeColor="text1"/>
          <w:sz w:val="20"/>
          <w:szCs w:val="20"/>
        </w:rPr>
        <w:t xml:space="preserve"> additional information field is introduced to indicate the selected </w:t>
      </w:r>
      <w:r w:rsidRPr="00A7494C">
        <w:rPr>
          <w:rStyle w:val="af0"/>
          <w:rFonts w:ascii="Times New Roman" w:hAnsi="Times New Roman"/>
          <w:b/>
          <w:color w:val="000000" w:themeColor="text1"/>
          <w:sz w:val="20"/>
        </w:rPr>
        <w:t>P</w:t>
      </w:r>
      <w:r w:rsidRPr="00A7494C">
        <w:rPr>
          <w:rStyle w:val="af0"/>
          <w:rFonts w:ascii="Times New Roman" w:hAnsi="Times New Roman"/>
          <w:b/>
          <w:color w:val="000000" w:themeColor="text1"/>
          <w:sz w:val="20"/>
          <w:vertAlign w:val="subscript"/>
        </w:rPr>
        <w:t>F</w:t>
      </w:r>
      <w:r w:rsidRPr="003A35FF">
        <w:rPr>
          <w:rFonts w:ascii="Times New Roman" w:hAnsi="Times New Roman" w:cs="Times New Roman"/>
          <w:b/>
          <w:i/>
          <w:color w:val="000000" w:themeColor="text1"/>
          <w:sz w:val="20"/>
          <w:szCs w:val="20"/>
        </w:rPr>
        <w:t xml:space="preserve"> value.</w:t>
      </w:r>
    </w:p>
    <w:p w14:paraId="1CE7E78E" w14:textId="77777777" w:rsidR="00974512" w:rsidRPr="003A35FF" w:rsidRDefault="00974512" w:rsidP="00974512">
      <w:pPr>
        <w:pStyle w:val="a7"/>
        <w:widowControl/>
        <w:spacing w:before="120" w:after="120" w:line="276" w:lineRule="auto"/>
        <w:ind w:firstLineChars="0" w:firstLine="0"/>
        <w:rPr>
          <w:rFonts w:ascii="Times New Roman" w:hAnsi="Times New Roman" w:cs="Times New Roman"/>
          <w:b/>
          <w:color w:val="000000" w:themeColor="text1"/>
          <w:sz w:val="20"/>
          <w:szCs w:val="20"/>
          <w:u w:val="single"/>
        </w:rPr>
      </w:pPr>
      <w:r w:rsidRPr="003A35FF">
        <w:rPr>
          <w:rFonts w:ascii="Times New Roman" w:hAnsi="Times New Roman" w:cs="Times New Roman"/>
          <w:b/>
          <w:color w:val="000000" w:themeColor="text1"/>
          <w:sz w:val="20"/>
          <w:szCs w:val="20"/>
          <w:u w:val="single"/>
        </w:rPr>
        <w:t xml:space="preserve">Issue 2: Configuration/indication/predefinition on the location of the </w:t>
      </w:r>
      <m:oMath>
        <m:f>
          <m:fPr>
            <m:ctrlPr>
              <w:rPr>
                <w:rFonts w:ascii="Cambria Math" w:hAnsi="Cambria Math" w:cs="Times New Roman"/>
                <w:b/>
                <w:i/>
                <w:color w:val="000000" w:themeColor="text1"/>
                <w:sz w:val="20"/>
                <w:szCs w:val="20"/>
                <w:u w:val="single"/>
              </w:rPr>
            </m:ctrlPr>
          </m:fPr>
          <m:num>
            <m:r>
              <m:rPr>
                <m:sty m:val="bi"/>
              </m:rPr>
              <w:rPr>
                <w:rFonts w:ascii="Cambria Math" w:hAnsi="Cambria Math" w:cs="Times New Roman"/>
                <w:color w:val="000000" w:themeColor="text1"/>
                <w:sz w:val="20"/>
                <w:szCs w:val="20"/>
                <w:u w:val="single"/>
              </w:rPr>
              <m:t>1</m:t>
            </m:r>
          </m:num>
          <m:den>
            <m:sSub>
              <m:sSubPr>
                <m:ctrlPr>
                  <w:rPr>
                    <w:rFonts w:ascii="Cambria Math" w:hAnsi="Cambria Math" w:cs="Times New Roman"/>
                    <w:b/>
                    <w:i/>
                    <w:color w:val="000000" w:themeColor="text1"/>
                    <w:sz w:val="20"/>
                    <w:szCs w:val="20"/>
                    <w:u w:val="single"/>
                  </w:rPr>
                </m:ctrlPr>
              </m:sSubPr>
              <m:e>
                <m:r>
                  <m:rPr>
                    <m:sty m:val="bi"/>
                  </m:rPr>
                  <w:rPr>
                    <w:rFonts w:ascii="Cambria Math" w:hAnsi="Cambria Math" w:cs="Times New Roman"/>
                    <w:color w:val="000000" w:themeColor="text1"/>
                    <w:sz w:val="20"/>
                    <w:szCs w:val="20"/>
                    <w:u w:val="single"/>
                  </w:rPr>
                  <m:t>P</m:t>
                </m:r>
              </m:e>
              <m:sub>
                <m:r>
                  <m:rPr>
                    <m:sty m:val="bi"/>
                  </m:rPr>
                  <w:rPr>
                    <w:rFonts w:ascii="Cambria Math" w:hAnsi="Cambria Math" w:cs="Times New Roman"/>
                    <w:color w:val="000000" w:themeColor="text1"/>
                    <w:sz w:val="20"/>
                    <w:szCs w:val="20"/>
                    <w:u w:val="single"/>
                  </w:rPr>
                  <m:t>F</m:t>
                </m:r>
              </m:sub>
            </m:sSub>
          </m:den>
        </m:f>
        <m:sSub>
          <m:sSubPr>
            <m:ctrlPr>
              <w:rPr>
                <w:rFonts w:ascii="Cambria Math" w:hAnsi="Cambria Math" w:cs="Times New Roman"/>
                <w:b/>
                <w:i/>
                <w:color w:val="000000" w:themeColor="text1"/>
                <w:sz w:val="20"/>
                <w:szCs w:val="20"/>
                <w:u w:val="single"/>
              </w:rPr>
            </m:ctrlPr>
          </m:sSubPr>
          <m:e>
            <m:r>
              <m:rPr>
                <m:sty m:val="bi"/>
              </m:rPr>
              <w:rPr>
                <w:rFonts w:ascii="Cambria Math" w:hAnsi="Cambria Math" w:cs="Times New Roman"/>
                <w:color w:val="000000" w:themeColor="text1"/>
                <w:sz w:val="20"/>
                <w:szCs w:val="20"/>
                <w:u w:val="single"/>
              </w:rPr>
              <m:t>m</m:t>
            </m:r>
          </m:e>
          <m:sub>
            <m:r>
              <m:rPr>
                <m:sty m:val="bi"/>
              </m:rPr>
              <w:rPr>
                <w:rFonts w:ascii="Cambria Math" w:hAnsi="Cambria Math" w:cs="Times New Roman"/>
                <w:color w:val="000000" w:themeColor="text1"/>
                <w:sz w:val="20"/>
                <w:szCs w:val="20"/>
                <w:u w:val="single"/>
              </w:rPr>
              <m:t xml:space="preserve">SRS, </m:t>
            </m:r>
            <m:sSub>
              <m:sSubPr>
                <m:ctrlPr>
                  <w:rPr>
                    <w:rFonts w:ascii="Cambria Math" w:hAnsi="Cambria Math" w:cs="Times New Roman"/>
                    <w:b/>
                    <w:i/>
                    <w:color w:val="000000" w:themeColor="text1"/>
                    <w:sz w:val="20"/>
                    <w:szCs w:val="20"/>
                    <w:u w:val="single"/>
                  </w:rPr>
                </m:ctrlPr>
              </m:sSubPr>
              <m:e>
                <m:r>
                  <m:rPr>
                    <m:sty m:val="bi"/>
                  </m:rPr>
                  <w:rPr>
                    <w:rFonts w:ascii="Cambria Math" w:hAnsi="Cambria Math" w:cs="Times New Roman"/>
                    <w:color w:val="000000" w:themeColor="text1"/>
                    <w:sz w:val="20"/>
                    <w:szCs w:val="20"/>
                    <w:u w:val="single"/>
                  </w:rPr>
                  <m:t>B</m:t>
                </m:r>
              </m:e>
              <m:sub>
                <m:r>
                  <m:rPr>
                    <m:sty m:val="bi"/>
                  </m:rPr>
                  <w:rPr>
                    <w:rFonts w:ascii="Cambria Math" w:hAnsi="Cambria Math" w:cs="Times New Roman"/>
                    <w:color w:val="000000" w:themeColor="text1"/>
                    <w:sz w:val="20"/>
                    <w:szCs w:val="20"/>
                    <w:u w:val="single"/>
                  </w:rPr>
                  <m:t>SRS</m:t>
                </m:r>
              </m:sub>
            </m:sSub>
          </m:sub>
        </m:sSub>
        <m:r>
          <m:rPr>
            <m:sty m:val="bi"/>
          </m:rPr>
          <w:rPr>
            <w:rFonts w:ascii="Cambria Math" w:hAnsi="Cambria Math" w:cs="Times New Roman"/>
            <w:color w:val="000000" w:themeColor="text1"/>
            <w:sz w:val="20"/>
            <w:szCs w:val="20"/>
            <w:u w:val="single"/>
          </w:rPr>
          <m:t xml:space="preserve"> </m:t>
        </m:r>
      </m:oMath>
      <w:r w:rsidRPr="003A35FF">
        <w:rPr>
          <w:rStyle w:val="af0"/>
          <w:rFonts w:ascii="Times New Roman" w:hAnsi="Times New Roman"/>
          <w:color w:val="000000" w:themeColor="text1"/>
          <w:sz w:val="20"/>
          <w:u w:val="single"/>
        </w:rPr>
        <w:t>RBs</w:t>
      </w:r>
    </w:p>
    <w:p w14:paraId="07AAFBDF" w14:textId="77777777" w:rsidR="00974512" w:rsidRDefault="00974512" w:rsidP="00974512">
      <w:pPr>
        <w:spacing w:before="120" w:after="120"/>
        <w:rPr>
          <w:rFonts w:ascii="Times New Roman" w:hAnsi="Times New Roman" w:cs="Times New Roman"/>
          <w:color w:val="000000" w:themeColor="text1"/>
          <w:sz w:val="20"/>
          <w:szCs w:val="20"/>
        </w:rPr>
      </w:pPr>
      <w:r w:rsidRPr="003A35FF">
        <w:rPr>
          <w:rFonts w:ascii="Times New Roman" w:hAnsi="Times New Roman" w:cs="Times New Roman"/>
          <w:color w:val="000000" w:themeColor="text1"/>
          <w:sz w:val="20"/>
          <w:szCs w:val="20"/>
        </w:rPr>
        <w:t xml:space="preserve">Since </w:t>
      </w:r>
      <w:r>
        <w:rPr>
          <w:rFonts w:ascii="Times New Roman" w:hAnsi="Times New Roman" w:cs="Times New Roman" w:hint="eastAsia"/>
          <w:color w:val="000000" w:themeColor="text1"/>
          <w:sz w:val="20"/>
          <w:szCs w:val="20"/>
        </w:rPr>
        <w:t>SRS transmission bandwidth</w:t>
      </w:r>
      <w:r w:rsidRPr="003A35FF">
        <w:rPr>
          <w:rFonts w:ascii="Times New Roman" w:hAnsi="Times New Roman" w:cs="Times New Roman"/>
          <w:color w:val="000000" w:themeColor="text1"/>
          <w:sz w:val="20"/>
          <w:szCs w:val="20"/>
        </w:rPr>
        <w:t xml:space="preserve"> </w:t>
      </w:r>
      <m:oMath>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oMath>
      <w:r w:rsidRPr="003A35FF">
        <w:rPr>
          <w:rStyle w:val="af0"/>
          <w:rFonts w:ascii="Times New Roman" w:hAnsi="Times New Roman"/>
          <w:color w:val="000000" w:themeColor="text1"/>
          <w:sz w:val="20"/>
        </w:rPr>
        <w:t xml:space="preserve"> RBs </w:t>
      </w:r>
      <w:r w:rsidRPr="00BC0D85">
        <w:rPr>
          <w:rStyle w:val="af0"/>
          <w:rFonts w:ascii="Times New Roman" w:hAnsi="Times New Roman"/>
          <w:i w:val="0"/>
          <w:color w:val="000000" w:themeColor="text1"/>
          <w:sz w:val="20"/>
        </w:rPr>
        <w:t>is contiguous</w:t>
      </w:r>
      <w:r>
        <w:rPr>
          <w:rStyle w:val="af0"/>
          <w:rFonts w:ascii="Times New Roman" w:hAnsi="Times New Roman" w:hint="eastAsia"/>
          <w:i w:val="0"/>
          <w:color w:val="000000" w:themeColor="text1"/>
          <w:sz w:val="20"/>
        </w:rPr>
        <w:t xml:space="preserve"> in frequency domain</w:t>
      </w:r>
      <w:r w:rsidRPr="003A35FF">
        <w:rPr>
          <w:rStyle w:val="af0"/>
          <w:rFonts w:ascii="Times New Roman" w:hAnsi="Times New Roman"/>
          <w:color w:val="000000" w:themeColor="text1"/>
          <w:sz w:val="20"/>
        </w:rPr>
        <w:t xml:space="preserve">, </w:t>
      </w:r>
      <w:r>
        <w:rPr>
          <w:rStyle w:val="af0"/>
          <w:rFonts w:ascii="Times New Roman" w:hAnsi="Times New Roman" w:hint="eastAsia"/>
          <w:i w:val="0"/>
          <w:color w:val="000000" w:themeColor="text1"/>
          <w:sz w:val="20"/>
        </w:rPr>
        <w:t xml:space="preserve">the SRS transmission bandwidth can be determined if </w:t>
      </w:r>
      <w:r w:rsidRPr="00BC0D85">
        <w:rPr>
          <w:rStyle w:val="af0"/>
          <w:rFonts w:ascii="Times New Roman" w:hAnsi="Times New Roman"/>
          <w:i w:val="0"/>
          <w:color w:val="000000" w:themeColor="text1"/>
          <w:sz w:val="20"/>
        </w:rPr>
        <w:t>the</w:t>
      </w:r>
      <w:r w:rsidRPr="003A35FF">
        <w:rPr>
          <w:rStyle w:val="af0"/>
          <w:rFonts w:ascii="Times New Roman" w:hAnsi="Times New Roman"/>
          <w:color w:val="000000" w:themeColor="text1"/>
          <w:sz w:val="20"/>
        </w:rPr>
        <w:t xml:space="preserve"> </w:t>
      </w:r>
      <w:r w:rsidRPr="00BC0D85">
        <w:rPr>
          <w:rStyle w:val="af0"/>
          <w:rFonts w:ascii="Times New Roman" w:hAnsi="Times New Roman"/>
          <w:i w:val="0"/>
          <w:color w:val="000000" w:themeColor="text1"/>
          <w:sz w:val="20"/>
        </w:rPr>
        <w:t>starting</w:t>
      </w:r>
      <w:r w:rsidRPr="003A35FF">
        <w:rPr>
          <w:rStyle w:val="af0"/>
          <w:rFonts w:ascii="Times New Roman" w:hAnsi="Times New Roman"/>
          <w:color w:val="000000" w:themeColor="text1"/>
          <w:sz w:val="20"/>
        </w:rPr>
        <w:t xml:space="preserve"> </w:t>
      </w:r>
      <w:r>
        <w:rPr>
          <w:rStyle w:val="af0"/>
          <w:rFonts w:ascii="Times New Roman" w:hAnsi="Times New Roman"/>
          <w:i w:val="0"/>
          <w:color w:val="000000" w:themeColor="text1"/>
          <w:sz w:val="20"/>
        </w:rPr>
        <w:t>position</w:t>
      </w:r>
      <w:r w:rsidRPr="003A35FF">
        <w:rPr>
          <w:rStyle w:val="af0"/>
          <w:rFonts w:ascii="Times New Roman" w:hAnsi="Times New Roman"/>
          <w:color w:val="000000" w:themeColor="text1"/>
          <w:sz w:val="20"/>
        </w:rPr>
        <w:t xml:space="preserve"> of </w:t>
      </w:r>
      <w:r w:rsidRPr="003A35FF">
        <w:rPr>
          <w:rFonts w:ascii="Times New Roman" w:hAnsi="Times New Roman" w:cs="Times New Roman"/>
          <w:color w:val="000000" w:themeColor="text1"/>
          <w:sz w:val="20"/>
          <w:szCs w:val="20"/>
        </w:rPr>
        <w:t xml:space="preserve">the </w:t>
      </w:r>
      <m:oMath>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r>
          <w:rPr>
            <w:rFonts w:ascii="Cambria Math" w:hAnsi="Cambria Math" w:cs="Times New Roman"/>
            <w:color w:val="000000" w:themeColor="text1"/>
            <w:sz w:val="20"/>
            <w:szCs w:val="20"/>
          </w:rPr>
          <m:t xml:space="preserve"> </m:t>
        </m:r>
      </m:oMath>
      <w:r w:rsidRPr="003A35FF">
        <w:rPr>
          <w:rStyle w:val="af0"/>
          <w:rFonts w:ascii="Times New Roman" w:hAnsi="Times New Roman"/>
          <w:color w:val="000000" w:themeColor="text1"/>
          <w:sz w:val="20"/>
        </w:rPr>
        <w:t xml:space="preserve">RBs is </w:t>
      </w:r>
      <w:r>
        <w:rPr>
          <w:rStyle w:val="af0"/>
          <w:rFonts w:ascii="Times New Roman" w:hAnsi="Times New Roman" w:hint="eastAsia"/>
          <w:i w:val="0"/>
          <w:color w:val="000000" w:themeColor="text1"/>
          <w:sz w:val="20"/>
        </w:rPr>
        <w:t xml:space="preserve">known </w:t>
      </w:r>
      <w:r w:rsidRPr="003A35FF">
        <w:rPr>
          <w:rStyle w:val="af0"/>
          <w:rFonts w:ascii="Times New Roman" w:hAnsi="Times New Roman"/>
          <w:color w:val="000000" w:themeColor="text1"/>
          <w:sz w:val="20"/>
        </w:rPr>
        <w:t>to UE.</w:t>
      </w:r>
      <w:r>
        <w:rPr>
          <w:rStyle w:val="af0"/>
          <w:rFonts w:ascii="Times New Roman" w:hAnsi="Times New Roman" w:hint="eastAsia"/>
          <w:i w:val="0"/>
          <w:color w:val="000000" w:themeColor="text1"/>
          <w:sz w:val="20"/>
        </w:rPr>
        <w:t xml:space="preserve"> The starting position can be configured/indicated to UE or </w:t>
      </w:r>
      <w:r>
        <w:rPr>
          <w:rStyle w:val="af0"/>
          <w:rFonts w:ascii="Times New Roman" w:hAnsi="Times New Roman"/>
          <w:i w:val="0"/>
          <w:color w:val="000000" w:themeColor="text1"/>
          <w:sz w:val="20"/>
        </w:rPr>
        <w:t>predefined</w:t>
      </w:r>
      <w:r>
        <w:rPr>
          <w:rStyle w:val="af0"/>
          <w:rFonts w:ascii="Times New Roman" w:hAnsi="Times New Roman" w:hint="eastAsia"/>
          <w:i w:val="0"/>
          <w:color w:val="000000" w:themeColor="text1"/>
          <w:sz w:val="20"/>
        </w:rPr>
        <w:t>. T</w:t>
      </w:r>
      <w:r w:rsidRPr="003A35FF">
        <w:rPr>
          <w:rStyle w:val="af0"/>
          <w:rFonts w:ascii="Times New Roman" w:hAnsi="Times New Roman"/>
          <w:color w:val="000000" w:themeColor="text1"/>
          <w:sz w:val="20"/>
        </w:rPr>
        <w:t xml:space="preserve">he starting </w:t>
      </w:r>
      <w:r>
        <w:rPr>
          <w:rStyle w:val="af0"/>
          <w:rFonts w:ascii="Times New Roman" w:hAnsi="Times New Roman"/>
          <w:i w:val="0"/>
          <w:color w:val="000000" w:themeColor="text1"/>
          <w:sz w:val="20"/>
        </w:rPr>
        <w:t>position</w:t>
      </w:r>
      <w:r w:rsidRPr="00BC0D85">
        <w:rPr>
          <w:rStyle w:val="af0"/>
          <w:rFonts w:ascii="Times New Roman" w:hAnsi="Times New Roman"/>
          <w:i w:val="0"/>
          <w:color w:val="000000" w:themeColor="text1"/>
          <w:sz w:val="20"/>
        </w:rPr>
        <w:t xml:space="preserve"> can be predefined as the initial</w:t>
      </w:r>
      <w:r w:rsidRPr="003A35FF">
        <w:rPr>
          <w:rStyle w:val="af0"/>
          <w:rFonts w:ascii="Times New Roman" w:hAnsi="Times New Roman"/>
          <w:color w:val="000000" w:themeColor="text1"/>
          <w:sz w:val="20"/>
        </w:rPr>
        <w:t xml:space="preserve"> </w:t>
      </w:r>
      <w:r w:rsidRPr="00BC0D85">
        <w:rPr>
          <w:rStyle w:val="af0"/>
          <w:rFonts w:ascii="Times New Roman" w:hAnsi="Times New Roman"/>
          <w:i w:val="0"/>
          <w:color w:val="000000" w:themeColor="text1"/>
          <w:sz w:val="20"/>
        </w:rPr>
        <w:t>position</w:t>
      </w:r>
      <w:r w:rsidRPr="003A35FF">
        <w:rPr>
          <w:rStyle w:val="af0"/>
          <w:rFonts w:ascii="Times New Roman" w:hAnsi="Times New Roman"/>
          <w:color w:val="000000" w:themeColor="text1"/>
          <w:sz w:val="20"/>
        </w:rPr>
        <w:t xml:space="preserve"> of </w:t>
      </w:r>
      <w:r>
        <w:rPr>
          <w:rStyle w:val="af0"/>
          <w:rFonts w:ascii="Times New Roman" w:hAnsi="Times New Roman" w:hint="eastAsia"/>
          <w:i w:val="0"/>
          <w:color w:val="000000" w:themeColor="text1"/>
          <w:sz w:val="20"/>
        </w:rPr>
        <w:t xml:space="preserve">an SRS </w:t>
      </w:r>
      <w:r w:rsidRPr="00BC0D85">
        <w:rPr>
          <w:rStyle w:val="af0"/>
          <w:rFonts w:ascii="Times New Roman" w:hAnsi="Times New Roman"/>
          <w:i w:val="0"/>
          <w:color w:val="000000" w:themeColor="text1"/>
          <w:sz w:val="20"/>
        </w:rPr>
        <w:t>transmission</w:t>
      </w:r>
      <w:r>
        <w:rPr>
          <w:rStyle w:val="af0"/>
          <w:rFonts w:ascii="Times New Roman" w:hAnsi="Times New Roman" w:hint="eastAsia"/>
          <w:i w:val="0"/>
          <w:color w:val="000000" w:themeColor="text1"/>
          <w:sz w:val="20"/>
        </w:rPr>
        <w:t xml:space="preserve"> in frequency domain</w:t>
      </w:r>
      <w:r w:rsidRPr="003A35FF">
        <w:rPr>
          <w:rStyle w:val="af0"/>
          <w:rFonts w:ascii="Times New Roman" w:hAnsi="Times New Roman"/>
          <w:color w:val="000000" w:themeColor="text1"/>
          <w:sz w:val="20"/>
        </w:rPr>
        <w:t xml:space="preserve">. </w:t>
      </w:r>
      <w:r w:rsidRPr="00474159">
        <w:rPr>
          <w:rStyle w:val="af0"/>
          <w:rFonts w:ascii="Times New Roman" w:hAnsi="Times New Roman"/>
          <w:color w:val="000000" w:themeColor="text1"/>
          <w:sz w:val="20"/>
        </w:rPr>
        <w:t xml:space="preserve">For </w:t>
      </w:r>
      <w:r>
        <w:rPr>
          <w:rStyle w:val="af0"/>
          <w:rFonts w:ascii="Times New Roman" w:hAnsi="Times New Roman" w:hint="eastAsia"/>
          <w:i w:val="0"/>
          <w:color w:val="000000" w:themeColor="text1"/>
          <w:sz w:val="20"/>
        </w:rPr>
        <w:t>example</w:t>
      </w:r>
      <w:r w:rsidRPr="00474159">
        <w:rPr>
          <w:rStyle w:val="af0"/>
          <w:rFonts w:ascii="Times New Roman" w:hAnsi="Times New Roman"/>
          <w:color w:val="000000" w:themeColor="text1"/>
          <w:sz w:val="20"/>
        </w:rPr>
        <w:t xml:space="preserve">, </w:t>
      </w:r>
      <w:r>
        <w:rPr>
          <w:rStyle w:val="af0"/>
          <w:rFonts w:ascii="Times New Roman" w:hAnsi="Times New Roman" w:hint="eastAsia"/>
          <w:i w:val="0"/>
          <w:color w:val="000000" w:themeColor="text1"/>
          <w:sz w:val="20"/>
        </w:rPr>
        <w:t>a</w:t>
      </w:r>
      <w:r w:rsidRPr="003A35FF">
        <w:rPr>
          <w:rStyle w:val="af0"/>
          <w:rFonts w:ascii="Times New Roman" w:hAnsi="Times New Roman"/>
          <w:color w:val="000000" w:themeColor="text1"/>
          <w:sz w:val="20"/>
        </w:rPr>
        <w:t>s</w:t>
      </w:r>
      <w:r w:rsidRPr="00BC0D85">
        <w:rPr>
          <w:rStyle w:val="af0"/>
          <w:rFonts w:ascii="Times New Roman" w:hAnsi="Times New Roman"/>
          <w:i w:val="0"/>
          <w:color w:val="000000" w:themeColor="text1"/>
          <w:sz w:val="20"/>
        </w:rPr>
        <w:t xml:space="preserve"> shown in Figure 3</w:t>
      </w:r>
      <w:r>
        <w:rPr>
          <w:rStyle w:val="af0"/>
          <w:rFonts w:ascii="Times New Roman" w:hAnsi="Times New Roman" w:hint="eastAsia"/>
          <w:i w:val="0"/>
          <w:color w:val="000000" w:themeColor="text1"/>
          <w:sz w:val="20"/>
        </w:rPr>
        <w:t>(a)</w:t>
      </w:r>
      <w:r w:rsidRPr="00BC0D85">
        <w:rPr>
          <w:rStyle w:val="af0"/>
          <w:rFonts w:ascii="Times New Roman" w:hAnsi="Times New Roman"/>
          <w:i w:val="0"/>
          <w:color w:val="000000" w:themeColor="text1"/>
          <w:sz w:val="20"/>
        </w:rPr>
        <w:t>, th</w:t>
      </w:r>
      <w:r w:rsidRPr="003A35FF">
        <w:rPr>
          <w:rStyle w:val="af0"/>
          <w:rFonts w:ascii="Times New Roman" w:hAnsi="Times New Roman"/>
          <w:color w:val="000000" w:themeColor="text1"/>
          <w:sz w:val="20"/>
        </w:rPr>
        <w:t xml:space="preserve">e </w:t>
      </w:r>
      <w:r w:rsidRPr="00BC0D85">
        <w:rPr>
          <w:rStyle w:val="af0"/>
          <w:rFonts w:ascii="Times New Roman" w:hAnsi="Times New Roman"/>
          <w:i w:val="0"/>
          <w:color w:val="000000" w:themeColor="text1"/>
          <w:sz w:val="20"/>
        </w:rPr>
        <w:t xml:space="preserve">starting </w:t>
      </w:r>
      <w:r>
        <w:rPr>
          <w:rStyle w:val="af0"/>
          <w:rFonts w:ascii="Times New Roman" w:hAnsi="Times New Roman"/>
          <w:i w:val="0"/>
          <w:color w:val="000000" w:themeColor="text1"/>
          <w:sz w:val="20"/>
        </w:rPr>
        <w:t>position</w:t>
      </w:r>
      <w:r>
        <w:rPr>
          <w:rStyle w:val="af0"/>
          <w:rFonts w:ascii="Times New Roman" w:hAnsi="Times New Roman" w:hint="eastAsia"/>
          <w:i w:val="0"/>
          <w:color w:val="000000" w:themeColor="text1"/>
          <w:sz w:val="20"/>
        </w:rPr>
        <w:t xml:space="preserve"> of each SRS frequency hopping transmission</w:t>
      </w:r>
      <w:r w:rsidRPr="00474159">
        <w:rPr>
          <w:rStyle w:val="af0"/>
          <w:rFonts w:ascii="Times New Roman" w:hAnsi="Times New Roman"/>
          <w:color w:val="000000" w:themeColor="text1"/>
          <w:sz w:val="20"/>
        </w:rPr>
        <w:t xml:space="preserve"> </w:t>
      </w:r>
      <w:r w:rsidRPr="003A35FF">
        <w:rPr>
          <w:rStyle w:val="af0"/>
          <w:rFonts w:ascii="Times New Roman" w:hAnsi="Times New Roman"/>
          <w:color w:val="000000" w:themeColor="text1"/>
          <w:sz w:val="20"/>
        </w:rPr>
        <w:t>is predefined as f</w:t>
      </w:r>
      <w:r w:rsidRPr="003A35FF">
        <w:rPr>
          <w:rStyle w:val="af0"/>
          <w:rFonts w:ascii="Times New Roman" w:hAnsi="Times New Roman"/>
          <w:color w:val="000000" w:themeColor="text1"/>
          <w:sz w:val="20"/>
          <w:vertAlign w:val="subscript"/>
        </w:rPr>
        <w:t>1</w:t>
      </w:r>
      <w:r w:rsidRPr="003A35FF">
        <w:rPr>
          <w:rStyle w:val="af0"/>
          <w:rFonts w:ascii="Times New Roman" w:hAnsi="Times New Roman"/>
          <w:color w:val="000000" w:themeColor="text1"/>
          <w:sz w:val="20"/>
        </w:rPr>
        <w:t>, f</w:t>
      </w:r>
      <w:r w:rsidRPr="003A35FF">
        <w:rPr>
          <w:rStyle w:val="af0"/>
          <w:rFonts w:ascii="Times New Roman" w:hAnsi="Times New Roman"/>
          <w:color w:val="000000" w:themeColor="text1"/>
          <w:sz w:val="20"/>
          <w:vertAlign w:val="subscript"/>
        </w:rPr>
        <w:t>2</w:t>
      </w:r>
      <w:r w:rsidRPr="003A35FF">
        <w:rPr>
          <w:rStyle w:val="af0"/>
          <w:rFonts w:ascii="Times New Roman" w:hAnsi="Times New Roman"/>
          <w:color w:val="000000" w:themeColor="text1"/>
          <w:sz w:val="20"/>
        </w:rPr>
        <w:t>, f</w:t>
      </w:r>
      <w:r w:rsidRPr="003A35FF">
        <w:rPr>
          <w:rStyle w:val="af0"/>
          <w:rFonts w:ascii="Times New Roman" w:hAnsi="Times New Roman"/>
          <w:color w:val="000000" w:themeColor="text1"/>
          <w:sz w:val="20"/>
          <w:vertAlign w:val="subscript"/>
        </w:rPr>
        <w:t>3</w:t>
      </w:r>
      <w:r w:rsidRPr="003A35FF">
        <w:rPr>
          <w:rStyle w:val="af0"/>
          <w:rFonts w:ascii="Times New Roman" w:hAnsi="Times New Roman"/>
          <w:color w:val="000000" w:themeColor="text1"/>
          <w:sz w:val="20"/>
        </w:rPr>
        <w:t>,</w:t>
      </w:r>
      <w:r>
        <w:rPr>
          <w:rStyle w:val="af0"/>
          <w:rFonts w:ascii="Times New Roman" w:hAnsi="Times New Roman" w:hint="eastAsia"/>
          <w:i w:val="0"/>
          <w:color w:val="000000" w:themeColor="text1"/>
          <w:sz w:val="20"/>
        </w:rPr>
        <w:t xml:space="preserve"> </w:t>
      </w:r>
      <w:r w:rsidRPr="003A35FF">
        <w:rPr>
          <w:rStyle w:val="af0"/>
          <w:rFonts w:ascii="Times New Roman" w:hAnsi="Times New Roman"/>
          <w:color w:val="000000" w:themeColor="text1"/>
          <w:sz w:val="20"/>
        </w:rPr>
        <w:t>and f</w:t>
      </w:r>
      <w:r w:rsidRPr="003A35FF">
        <w:rPr>
          <w:rStyle w:val="af0"/>
          <w:rFonts w:ascii="Times New Roman" w:hAnsi="Times New Roman"/>
          <w:color w:val="000000" w:themeColor="text1"/>
          <w:sz w:val="20"/>
          <w:vertAlign w:val="subscript"/>
        </w:rPr>
        <w:t>4</w:t>
      </w:r>
      <w:r>
        <w:rPr>
          <w:rStyle w:val="af0"/>
          <w:rFonts w:ascii="Times New Roman" w:hAnsi="Times New Roman" w:hint="eastAsia"/>
          <w:i w:val="0"/>
          <w:color w:val="000000" w:themeColor="text1"/>
          <w:sz w:val="20"/>
        </w:rPr>
        <w:t xml:space="preserve">, respectively, for an </w:t>
      </w:r>
      <w:r w:rsidRPr="003A35FF">
        <w:rPr>
          <w:rStyle w:val="af0"/>
          <w:rFonts w:ascii="Times New Roman" w:hAnsi="Times New Roman"/>
          <w:color w:val="000000" w:themeColor="text1"/>
          <w:sz w:val="20"/>
        </w:rPr>
        <w:t xml:space="preserve">instance. </w:t>
      </w:r>
      <w:r>
        <w:rPr>
          <w:rStyle w:val="af0"/>
          <w:rFonts w:ascii="Times New Roman" w:hAnsi="Times New Roman" w:hint="eastAsia"/>
          <w:i w:val="0"/>
          <w:color w:val="000000" w:themeColor="text1"/>
          <w:sz w:val="20"/>
        </w:rPr>
        <w:t xml:space="preserve">The predefinition of </w:t>
      </w:r>
      <w:r>
        <w:rPr>
          <w:rStyle w:val="af0"/>
          <w:rFonts w:ascii="Times New Roman" w:hAnsi="Times New Roman"/>
          <w:i w:val="0"/>
          <w:color w:val="000000" w:themeColor="text1"/>
          <w:sz w:val="20"/>
        </w:rPr>
        <w:t>starting</w:t>
      </w:r>
      <w:r>
        <w:rPr>
          <w:rStyle w:val="af0"/>
          <w:rFonts w:ascii="Times New Roman" w:hAnsi="Times New Roman" w:hint="eastAsia"/>
          <w:i w:val="0"/>
          <w:color w:val="000000" w:themeColor="text1"/>
          <w:sz w:val="20"/>
        </w:rPr>
        <w:t xml:space="preserve"> position is simple and does not require addition signaling overhead. But it cannot flexibly </w:t>
      </w:r>
      <w:r>
        <w:rPr>
          <w:rStyle w:val="af0"/>
          <w:rFonts w:ascii="Times New Roman" w:hAnsi="Times New Roman"/>
          <w:i w:val="0"/>
          <w:color w:val="000000" w:themeColor="text1"/>
          <w:sz w:val="20"/>
        </w:rPr>
        <w:t>change</w:t>
      </w:r>
      <w:r>
        <w:rPr>
          <w:rStyle w:val="af0"/>
          <w:rFonts w:ascii="Times New Roman" w:hAnsi="Times New Roman" w:hint="eastAsia"/>
          <w:i w:val="0"/>
          <w:color w:val="000000" w:themeColor="text1"/>
          <w:sz w:val="20"/>
        </w:rPr>
        <w:t xml:space="preserve"> the starting </w:t>
      </w:r>
      <w:r>
        <w:rPr>
          <w:rStyle w:val="af0"/>
          <w:rFonts w:ascii="Times New Roman" w:hAnsi="Times New Roman"/>
          <w:i w:val="0"/>
          <w:color w:val="000000" w:themeColor="text1"/>
          <w:sz w:val="20"/>
        </w:rPr>
        <w:t>position</w:t>
      </w:r>
      <w:r>
        <w:rPr>
          <w:rStyle w:val="af0"/>
          <w:rFonts w:ascii="Times New Roman" w:hAnsi="Times New Roman" w:hint="eastAsia"/>
          <w:i w:val="0"/>
          <w:color w:val="000000" w:themeColor="text1"/>
          <w:sz w:val="20"/>
        </w:rPr>
        <w:t xml:space="preserve">. In order to flexibly indicate the starting position, additional indication </w:t>
      </w:r>
      <w:r>
        <w:rPr>
          <w:rStyle w:val="af0"/>
          <w:rFonts w:ascii="Times New Roman" w:hAnsi="Times New Roman"/>
          <w:i w:val="0"/>
          <w:color w:val="000000" w:themeColor="text1"/>
          <w:sz w:val="20"/>
        </w:rPr>
        <w:t>information</w:t>
      </w:r>
      <w:r>
        <w:rPr>
          <w:rStyle w:val="af0"/>
          <w:rFonts w:ascii="Times New Roman" w:hAnsi="Times New Roman" w:hint="eastAsia"/>
          <w:i w:val="0"/>
          <w:color w:val="000000" w:themeColor="text1"/>
          <w:sz w:val="20"/>
        </w:rPr>
        <w:t xml:space="preserve"> with size </w:t>
      </w:r>
      <m:oMath>
        <m:d>
          <m:dPr>
            <m:begChr m:val="⌊"/>
            <m:endChr m:val="⌋"/>
            <m:ctrlPr>
              <w:rPr>
                <w:rFonts w:ascii="Cambria Math" w:hAnsi="Cambria Math" w:cs="Times New Roman"/>
                <w:color w:val="000000" w:themeColor="text1"/>
                <w:kern w:val="0"/>
                <w:sz w:val="20"/>
                <w:szCs w:val="20"/>
              </w:rPr>
            </m:ctrlPr>
          </m:dPr>
          <m:e>
            <m:sSub>
              <m:sSubPr>
                <m:ctrlPr>
                  <w:rPr>
                    <w:rFonts w:ascii="Cambria Math" w:hAnsi="Cambria Math" w:cs="Times New Roman"/>
                    <w:color w:val="000000" w:themeColor="text1"/>
                    <w:kern w:val="0"/>
                    <w:sz w:val="20"/>
                    <w:szCs w:val="20"/>
                  </w:rPr>
                </m:ctrlPr>
              </m:sSubPr>
              <m:e>
                <m:r>
                  <m:rPr>
                    <m:sty m:val="p"/>
                  </m:rPr>
                  <w:rPr>
                    <w:rFonts w:ascii="Cambria Math" w:hAnsi="Cambria Math" w:cs="Times New Roman"/>
                    <w:color w:val="000000" w:themeColor="text1"/>
                    <w:sz w:val="20"/>
                    <w:szCs w:val="20"/>
                  </w:rPr>
                  <m:t xml:space="preserve"> log</m:t>
                </m:r>
              </m:e>
              <m:sub>
                <m:r>
                  <w:rPr>
                    <w:rFonts w:ascii="Cambria Math" w:hAnsi="Cambria Math" w:cs="Times New Roman"/>
                    <w:color w:val="000000" w:themeColor="text1"/>
                    <w:sz w:val="20"/>
                    <w:szCs w:val="20"/>
                  </w:rPr>
                  <m:t>2</m:t>
                </m:r>
              </m:sub>
            </m:sSub>
            <m:d>
              <m:dPr>
                <m:ctrlPr>
                  <w:rPr>
                    <w:rFonts w:ascii="Cambria Math" w:hAnsi="Cambria Math" w:cs="Times New Roman"/>
                    <w:i/>
                    <w:color w:val="000000" w:themeColor="text1"/>
                    <w:kern w:val="0"/>
                    <w:sz w:val="20"/>
                    <w:szCs w:val="20"/>
                  </w:rPr>
                </m:ctrlPr>
              </m:dPr>
              <m:e>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r>
                  <w:rPr>
                    <w:rFonts w:ascii="Cambria Math" w:hAnsi="Cambria Math" w:cs="Times New Roman"/>
                    <w:color w:val="000000" w:themeColor="text1"/>
                    <w:sz w:val="20"/>
                    <w:szCs w:val="20"/>
                  </w:rPr>
                  <m:t>-</m:t>
                </m:r>
                <m:r>
                  <m:rPr>
                    <m:sty m:val="p"/>
                  </m:rPr>
                  <w:rPr>
                    <w:rFonts w:ascii="Cambria Math" w:hAnsi="Cambria Math" w:cs="Times New Roman"/>
                    <w:color w:val="000000" w:themeColor="text1"/>
                    <w:sz w:val="20"/>
                    <w:szCs w:val="20"/>
                  </w:rPr>
                  <m:t xml:space="preserve"> </m:t>
                </m:r>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e>
            </m:d>
          </m:e>
        </m:d>
      </m:oMath>
      <w:r w:rsidRPr="003A35FF">
        <w:rPr>
          <w:rStyle w:val="af0"/>
          <w:rFonts w:ascii="Times New Roman" w:hAnsi="Times New Roman"/>
          <w:color w:val="000000" w:themeColor="text1"/>
          <w:sz w:val="20"/>
        </w:rPr>
        <w:t xml:space="preserve"> bits</w:t>
      </w:r>
      <w:r>
        <w:rPr>
          <w:rStyle w:val="af0"/>
          <w:rFonts w:ascii="Times New Roman" w:hAnsi="Times New Roman" w:hint="eastAsia"/>
          <w:i w:val="0"/>
          <w:color w:val="000000" w:themeColor="text1"/>
          <w:sz w:val="20"/>
        </w:rPr>
        <w:t xml:space="preserve"> can be introduced to </w:t>
      </w:r>
      <w:r w:rsidRPr="00BC0D85">
        <w:rPr>
          <w:rStyle w:val="af0"/>
          <w:rFonts w:ascii="Times New Roman" w:hAnsi="Times New Roman"/>
          <w:i w:val="0"/>
          <w:color w:val="000000" w:themeColor="text1"/>
          <w:sz w:val="20"/>
        </w:rPr>
        <w:t>indicate a</w:t>
      </w:r>
      <w:r>
        <w:rPr>
          <w:rStyle w:val="af0"/>
          <w:rFonts w:ascii="Times New Roman" w:hAnsi="Times New Roman" w:hint="eastAsia"/>
          <w:i w:val="0"/>
          <w:color w:val="000000" w:themeColor="text1"/>
          <w:sz w:val="20"/>
        </w:rPr>
        <w:t>n</w:t>
      </w:r>
      <w:r w:rsidRPr="00BC0D85">
        <w:rPr>
          <w:rStyle w:val="af0"/>
          <w:rFonts w:ascii="Times New Roman" w:hAnsi="Times New Roman"/>
          <w:i w:val="0"/>
          <w:color w:val="000000" w:themeColor="text1"/>
          <w:sz w:val="20"/>
        </w:rPr>
        <w:t xml:space="preserve"> offset value. </w:t>
      </w:r>
      <w:r>
        <w:rPr>
          <w:rStyle w:val="af0"/>
          <w:rFonts w:ascii="Times New Roman" w:hAnsi="Times New Roman" w:hint="eastAsia"/>
          <w:i w:val="0"/>
          <w:color w:val="000000" w:themeColor="text1"/>
          <w:sz w:val="20"/>
        </w:rPr>
        <w:t xml:space="preserve">For example, the indication </w:t>
      </w:r>
      <w:r>
        <w:rPr>
          <w:rStyle w:val="af0"/>
          <w:rFonts w:ascii="Times New Roman" w:hAnsi="Times New Roman"/>
          <w:i w:val="0"/>
          <w:color w:val="000000" w:themeColor="text1"/>
          <w:sz w:val="20"/>
        </w:rPr>
        <w:t>information</w:t>
      </w:r>
      <w:r w:rsidRPr="00BC0D85">
        <w:rPr>
          <w:rStyle w:val="af0"/>
          <w:rFonts w:ascii="Times New Roman" w:hAnsi="Times New Roman"/>
          <w:i w:val="0"/>
          <w:color w:val="000000" w:themeColor="text1"/>
          <w:sz w:val="20"/>
        </w:rPr>
        <w:t xml:space="preserve"> indicate</w:t>
      </w:r>
      <w:r>
        <w:rPr>
          <w:rStyle w:val="af0"/>
          <w:rFonts w:ascii="Times New Roman" w:hAnsi="Times New Roman" w:hint="eastAsia"/>
          <w:i w:val="0"/>
          <w:color w:val="000000" w:themeColor="text1"/>
          <w:sz w:val="20"/>
        </w:rPr>
        <w:t xml:space="preserve">s the </w:t>
      </w:r>
      <w:r w:rsidRPr="00BC0D85">
        <w:rPr>
          <w:rStyle w:val="af0"/>
          <w:rFonts w:ascii="Times New Roman" w:hAnsi="Times New Roman"/>
          <w:i w:val="0"/>
          <w:color w:val="000000" w:themeColor="text1"/>
          <w:sz w:val="20"/>
        </w:rPr>
        <w:t>offset value</w:t>
      </w:r>
      <w:r>
        <w:rPr>
          <w:rStyle w:val="af0"/>
          <w:rFonts w:ascii="Times New Roman" w:hAnsi="Times New Roman" w:hint="eastAsia"/>
          <w:i w:val="0"/>
          <w:color w:val="000000" w:themeColor="text1"/>
          <w:sz w:val="20"/>
        </w:rPr>
        <w:t xml:space="preserve"> is equal to </w:t>
      </w:r>
      <w:r w:rsidRPr="003A35FF">
        <w:rPr>
          <w:rStyle w:val="af0"/>
          <w:rFonts w:ascii="Times New Roman" w:hAnsi="Times New Roman"/>
          <w:i w:val="0"/>
          <w:color w:val="000000" w:themeColor="text1"/>
          <w:sz w:val="20"/>
        </w:rPr>
        <w:t>S</w:t>
      </w:r>
      <w:r w:rsidRPr="00BC0D85">
        <w:rPr>
          <w:rStyle w:val="af0"/>
          <w:rFonts w:ascii="Times New Roman" w:hAnsi="Times New Roman"/>
          <w:i w:val="0"/>
          <w:color w:val="000000" w:themeColor="text1"/>
          <w:sz w:val="20"/>
        </w:rPr>
        <w:t xml:space="preserve">. Then, the starting </w:t>
      </w:r>
      <w:r>
        <w:rPr>
          <w:rStyle w:val="af0"/>
          <w:rFonts w:ascii="Times New Roman" w:hAnsi="Times New Roman"/>
          <w:i w:val="0"/>
          <w:color w:val="000000" w:themeColor="text1"/>
          <w:sz w:val="20"/>
        </w:rPr>
        <w:t>position</w:t>
      </w:r>
      <w:r w:rsidRPr="00BC0D85">
        <w:rPr>
          <w:rStyle w:val="af0"/>
          <w:rFonts w:ascii="Times New Roman" w:hAnsi="Times New Roman"/>
          <w:i w:val="0"/>
          <w:color w:val="000000" w:themeColor="text1"/>
          <w:sz w:val="20"/>
        </w:rPr>
        <w:t xml:space="preserve"> of</w:t>
      </w:r>
      <w:r w:rsidRPr="00BC0D85">
        <w:rPr>
          <w:rStyle w:val="af0"/>
        </w:rPr>
        <w:t xml:space="preserve"> </w:t>
      </w:r>
      <w:r w:rsidRPr="00BC0D85">
        <w:rPr>
          <w:rStyle w:val="af0"/>
          <w:rFonts w:hint="eastAsia"/>
        </w:rPr>
        <w:t>th</w:t>
      </w:r>
      <w:r>
        <w:rPr>
          <w:rFonts w:ascii="Times New Roman" w:hAnsi="Times New Roman" w:cs="Times New Roman" w:hint="eastAsia"/>
          <w:color w:val="000000" w:themeColor="text1"/>
          <w:sz w:val="20"/>
          <w:szCs w:val="20"/>
        </w:rPr>
        <w:t xml:space="preserve">e </w:t>
      </w:r>
      <w:r w:rsidRPr="003A35FF">
        <w:rPr>
          <w:rFonts w:ascii="Times New Roman" w:hAnsi="Times New Roman" w:cs="Times New Roman" w:hint="eastAsia"/>
          <w:i/>
          <w:color w:val="000000" w:themeColor="text1"/>
          <w:sz w:val="20"/>
          <w:szCs w:val="20"/>
        </w:rPr>
        <w:t>n</w:t>
      </w:r>
      <w:r>
        <w:rPr>
          <w:rFonts w:ascii="Times New Roman" w:hAnsi="Times New Roman" w:cs="Times New Roman" w:hint="eastAsia"/>
          <w:color w:val="000000" w:themeColor="text1"/>
          <w:sz w:val="20"/>
          <w:szCs w:val="20"/>
        </w:rPr>
        <w:t>-</w:t>
      </w:r>
      <w:proofErr w:type="spellStart"/>
      <w:r>
        <w:rPr>
          <w:rFonts w:ascii="Times New Roman" w:hAnsi="Times New Roman" w:cs="Times New Roman" w:hint="eastAsia"/>
          <w:color w:val="000000" w:themeColor="text1"/>
          <w:sz w:val="20"/>
          <w:szCs w:val="20"/>
        </w:rPr>
        <w:t>th</w:t>
      </w:r>
      <w:proofErr w:type="spellEnd"/>
      <w:r>
        <w:rPr>
          <w:rFonts w:ascii="Times New Roman" w:hAnsi="Times New Roman" w:cs="Times New Roman" w:hint="eastAsia"/>
          <w:color w:val="000000" w:themeColor="text1"/>
          <w:sz w:val="20"/>
          <w:szCs w:val="20"/>
        </w:rPr>
        <w:t xml:space="preserve"> SRS frequency hopping transmission </w:t>
      </w:r>
      <w:r w:rsidRPr="003A35FF">
        <w:rPr>
          <w:rFonts w:ascii="Times New Roman" w:hAnsi="Times New Roman" w:cs="Times New Roman"/>
          <w:color w:val="000000" w:themeColor="text1"/>
          <w:sz w:val="20"/>
          <w:szCs w:val="20"/>
        </w:rPr>
        <w:t xml:space="preserve">is </w:t>
      </w:r>
      <w:proofErr w:type="spellStart"/>
      <w:proofErr w:type="gramStart"/>
      <w:r w:rsidRPr="003A35FF">
        <w:rPr>
          <w:rFonts w:ascii="Times New Roman" w:hAnsi="Times New Roman" w:cs="Times New Roman"/>
          <w:i/>
          <w:color w:val="000000" w:themeColor="text1"/>
          <w:sz w:val="20"/>
          <w:szCs w:val="20"/>
        </w:rPr>
        <w:t>f</w:t>
      </w:r>
      <w:r w:rsidRPr="003A35FF">
        <w:rPr>
          <w:rFonts w:ascii="Times New Roman" w:hAnsi="Times New Roman" w:cs="Times New Roman"/>
          <w:i/>
          <w:color w:val="000000" w:themeColor="text1"/>
          <w:sz w:val="20"/>
          <w:szCs w:val="20"/>
          <w:vertAlign w:val="subscript"/>
        </w:rPr>
        <w:t>n</w:t>
      </w:r>
      <w:proofErr w:type="spellEnd"/>
      <w:proofErr w:type="gramEnd"/>
      <w:r w:rsidRPr="003A35FF">
        <w:rPr>
          <w:rFonts w:ascii="Times New Roman" w:hAnsi="Times New Roman" w:cs="Times New Roman"/>
          <w:color w:val="000000" w:themeColor="text1"/>
          <w:sz w:val="20"/>
          <w:szCs w:val="20"/>
        </w:rPr>
        <w:t xml:space="preserve"> +</w:t>
      </w:r>
      <w:r w:rsidRPr="003A35FF">
        <w:rPr>
          <w:rFonts w:ascii="Times New Roman" w:hAnsi="Times New Roman" w:cs="Times New Roman"/>
          <w:i/>
          <w:color w:val="000000" w:themeColor="text1"/>
          <w:sz w:val="20"/>
          <w:szCs w:val="20"/>
        </w:rPr>
        <w:t>S</w:t>
      </w:r>
      <w:r w:rsidRPr="003A35FF">
        <w:rPr>
          <w:rFonts w:ascii="Times New Roman" w:hAnsi="Times New Roman" w:cs="Times New Roman"/>
          <w:color w:val="000000" w:themeColor="text1"/>
          <w:sz w:val="20"/>
          <w:szCs w:val="20"/>
        </w:rPr>
        <w:t xml:space="preserve"> for the instance, as illustrated in Figure </w:t>
      </w:r>
      <w:r w:rsidRPr="00391B4F">
        <w:rPr>
          <w:rStyle w:val="af0"/>
          <w:rFonts w:ascii="Times New Roman" w:hAnsi="Times New Roman" w:hint="eastAsia"/>
          <w:i w:val="0"/>
          <w:color w:val="000000" w:themeColor="text1"/>
          <w:sz w:val="20"/>
        </w:rPr>
        <w:t>3</w:t>
      </w:r>
      <w:r>
        <w:rPr>
          <w:rStyle w:val="af0"/>
          <w:rFonts w:ascii="Times New Roman" w:hAnsi="Times New Roman" w:hint="eastAsia"/>
          <w:i w:val="0"/>
          <w:color w:val="000000" w:themeColor="text1"/>
          <w:sz w:val="20"/>
        </w:rPr>
        <w:t>(b)</w:t>
      </w:r>
      <w:r w:rsidRPr="003A35FF">
        <w:rPr>
          <w:rFonts w:ascii="Times New Roman" w:hAnsi="Times New Roman" w:cs="Times New Roman"/>
          <w:color w:val="000000" w:themeColor="text1"/>
          <w:sz w:val="20"/>
          <w:szCs w:val="20"/>
        </w:rPr>
        <w:t xml:space="preserve">. </w:t>
      </w:r>
      <w:r>
        <w:rPr>
          <w:rFonts w:ascii="Times New Roman" w:hAnsi="Times New Roman" w:cs="Times New Roman" w:hint="eastAsia"/>
          <w:color w:val="000000" w:themeColor="text1"/>
          <w:sz w:val="20"/>
          <w:szCs w:val="20"/>
        </w:rPr>
        <w:t xml:space="preserve">This makes </w:t>
      </w:r>
      <w:r w:rsidRPr="003A35FF">
        <w:rPr>
          <w:rFonts w:ascii="Times New Roman" w:hAnsi="Times New Roman" w:cs="Times New Roman"/>
          <w:color w:val="000000" w:themeColor="text1"/>
          <w:sz w:val="20"/>
          <w:szCs w:val="20"/>
        </w:rPr>
        <w:t xml:space="preserve">multiple users can be flexibly multiplexed in frequency domain. </w:t>
      </w:r>
    </w:p>
    <w:p w14:paraId="458D3FDA" w14:textId="77777777" w:rsidR="00974512" w:rsidRPr="003A35FF" w:rsidRDefault="00974512" w:rsidP="00974512">
      <w:pPr>
        <w:spacing w:before="120" w:after="120"/>
        <w:jc w:val="center"/>
        <w:rPr>
          <w:rFonts w:ascii="Times New Roman" w:hAnsi="Times New Roman" w:cs="Times New Roman"/>
          <w:color w:val="000000" w:themeColor="text1"/>
          <w:sz w:val="20"/>
          <w:szCs w:val="20"/>
        </w:rPr>
      </w:pPr>
      <w:r>
        <w:object w:dxaOrig="12973" w:dyaOrig="5013" w14:anchorId="514168A1">
          <v:shape id="_x0000_i1028" type="#_x0000_t75" style="width:453.3pt;height:175.7pt" o:ole="">
            <v:imagedata r:id="rId21" o:title=""/>
          </v:shape>
          <o:OLEObject Type="Embed" ProgID="Visio.Drawing.11" ShapeID="_x0000_i1028" DrawAspect="Content" ObjectID="_1678896032" r:id="rId22"/>
        </w:object>
      </w:r>
    </w:p>
    <w:p w14:paraId="56D75D9E" w14:textId="499F3092" w:rsidR="00974512" w:rsidRPr="003A35FF" w:rsidRDefault="00974512" w:rsidP="00974512">
      <w:pPr>
        <w:spacing w:beforeLines="50" w:before="120" w:afterLines="50" w:after="120"/>
        <w:jc w:val="center"/>
        <w:rPr>
          <w:rFonts w:eastAsia="宋体"/>
          <w:b/>
          <w:color w:val="000000" w:themeColor="text1"/>
        </w:rPr>
      </w:pPr>
      <w:r w:rsidRPr="003A35FF">
        <w:rPr>
          <w:rFonts w:eastAsia="宋体"/>
          <w:b/>
          <w:color w:val="000000" w:themeColor="text1"/>
        </w:rPr>
        <w:t xml:space="preserve">Figure 3: The starting </w:t>
      </w:r>
      <w:r>
        <w:rPr>
          <w:rFonts w:eastAsia="宋体"/>
          <w:b/>
          <w:color w:val="000000" w:themeColor="text1"/>
        </w:rPr>
        <w:t>position</w:t>
      </w:r>
      <w:r w:rsidRPr="003A35FF">
        <w:rPr>
          <w:rFonts w:eastAsia="宋体"/>
          <w:b/>
          <w:color w:val="000000" w:themeColor="text1"/>
        </w:rPr>
        <w:t xml:space="preserve"> of the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r>
          <m:rPr>
            <m:sty m:val="bi"/>
          </m:rPr>
          <w:rPr>
            <w:rFonts w:ascii="Cambria Math" w:hAnsi="Cambria Math" w:cs="Times New Roman"/>
            <w:color w:val="000000" w:themeColor="text1"/>
            <w:sz w:val="20"/>
            <w:szCs w:val="20"/>
          </w:rPr>
          <m:t xml:space="preserve"> </m:t>
        </m:r>
      </m:oMath>
      <w:r w:rsidRPr="003A35FF">
        <w:rPr>
          <w:b/>
          <w:iCs/>
          <w:color w:val="000000" w:themeColor="text1"/>
          <w:sz w:val="20"/>
          <w:szCs w:val="20"/>
        </w:rPr>
        <w:t>RBs for a</w:t>
      </w:r>
      <w:r>
        <w:rPr>
          <w:rFonts w:hint="eastAsia"/>
          <w:b/>
          <w:iCs/>
          <w:color w:val="000000" w:themeColor="text1"/>
          <w:sz w:val="20"/>
          <w:szCs w:val="20"/>
        </w:rPr>
        <w:t>n</w:t>
      </w:r>
      <w:r w:rsidRPr="003A35FF">
        <w:rPr>
          <w:b/>
          <w:iCs/>
          <w:color w:val="000000" w:themeColor="text1"/>
          <w:sz w:val="20"/>
          <w:szCs w:val="20"/>
        </w:rPr>
        <w:t xml:space="preserve"> SRS frequency hopping transmission</w:t>
      </w:r>
    </w:p>
    <w:p w14:paraId="00F9A1D4" w14:textId="77777777" w:rsidR="00A16CE9" w:rsidRDefault="00974512" w:rsidP="00974512">
      <w:pPr>
        <w:spacing w:before="120" w:after="120"/>
        <w:rPr>
          <w:rFonts w:ascii="Times New Roman" w:hAnsi="Times New Roman" w:cs="Times New Roman"/>
          <w:b/>
          <w:i/>
          <w:color w:val="000000" w:themeColor="text1"/>
          <w:sz w:val="20"/>
          <w:szCs w:val="20"/>
        </w:rPr>
      </w:pPr>
      <w:r w:rsidRPr="003A35FF">
        <w:rPr>
          <w:rFonts w:ascii="Times New Roman" w:hAnsi="Times New Roman" w:cs="Times New Roman"/>
          <w:color w:val="000000" w:themeColor="text1"/>
          <w:sz w:val="20"/>
          <w:szCs w:val="20"/>
        </w:rPr>
        <w:t xml:space="preserve"> </w:t>
      </w:r>
      <w:r w:rsidRPr="003A35FF">
        <w:rPr>
          <w:rFonts w:ascii="Times New Roman" w:hAnsi="Times New Roman" w:cs="Times New Roman"/>
          <w:b/>
          <w:i/>
          <w:color w:val="000000" w:themeColor="text1"/>
          <w:sz w:val="20"/>
          <w:szCs w:val="20"/>
        </w:rPr>
        <w:t xml:space="preserve">Proposal </w:t>
      </w:r>
      <w:r w:rsidR="006C7E35">
        <w:rPr>
          <w:rFonts w:ascii="Times New Roman" w:hAnsi="Times New Roman" w:cs="Times New Roman" w:hint="eastAsia"/>
          <w:b/>
          <w:i/>
          <w:color w:val="000000" w:themeColor="text1"/>
          <w:sz w:val="20"/>
          <w:szCs w:val="20"/>
        </w:rPr>
        <w:t>11</w:t>
      </w:r>
      <w:r w:rsidRPr="003A35FF">
        <w:rPr>
          <w:rFonts w:ascii="Times New Roman" w:hAnsi="Times New Roman" w:cs="Times New Roman"/>
          <w:b/>
          <w:i/>
          <w:color w:val="000000" w:themeColor="text1"/>
          <w:sz w:val="20"/>
          <w:szCs w:val="20"/>
        </w:rPr>
        <w:t xml:space="preserve">: </w:t>
      </w:r>
    </w:p>
    <w:p w14:paraId="1F2F64EC" w14:textId="03C1DFC4" w:rsidR="00974512" w:rsidRPr="003A35FF" w:rsidRDefault="00974512" w:rsidP="00A16CE9">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The following two options can be considered to </w:t>
      </w:r>
      <w:r>
        <w:rPr>
          <w:rFonts w:ascii="Times New Roman" w:hAnsi="Times New Roman" w:cs="Times New Roman" w:hint="eastAsia"/>
          <w:b/>
          <w:i/>
          <w:color w:val="000000" w:themeColor="text1"/>
          <w:sz w:val="20"/>
          <w:szCs w:val="20"/>
        </w:rPr>
        <w:t xml:space="preserve">determine </w:t>
      </w:r>
      <w:r w:rsidRPr="003A35FF">
        <w:rPr>
          <w:rFonts w:ascii="Times New Roman" w:hAnsi="Times New Roman" w:cs="Times New Roman"/>
          <w:b/>
          <w:i/>
          <w:color w:val="000000" w:themeColor="text1"/>
          <w:sz w:val="20"/>
          <w:szCs w:val="20"/>
        </w:rPr>
        <w:t xml:space="preserve">the starting </w:t>
      </w:r>
      <w:r>
        <w:rPr>
          <w:rFonts w:ascii="Times New Roman" w:hAnsi="Times New Roman" w:cs="Times New Roman"/>
          <w:b/>
          <w:i/>
          <w:color w:val="000000" w:themeColor="text1"/>
          <w:sz w:val="20"/>
          <w:szCs w:val="20"/>
        </w:rPr>
        <w:t>position</w:t>
      </w:r>
      <w:r w:rsidRPr="003A35FF">
        <w:rPr>
          <w:rFonts w:ascii="Times New Roman" w:hAnsi="Times New Roman" w:cs="Times New Roman"/>
          <w:b/>
          <w:i/>
          <w:color w:val="000000" w:themeColor="text1"/>
          <w:sz w:val="20"/>
          <w:szCs w:val="20"/>
        </w:rPr>
        <w:t xml:space="preserve"> of the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r>
          <m:rPr>
            <m:sty m:val="bi"/>
          </m:rPr>
          <w:rPr>
            <w:rFonts w:ascii="Cambria Math" w:hAnsi="Cambria Math" w:cs="Times New Roman"/>
            <w:color w:val="000000" w:themeColor="text1"/>
            <w:sz w:val="20"/>
            <w:szCs w:val="20"/>
          </w:rPr>
          <m:t xml:space="preserve"> </m:t>
        </m:r>
      </m:oMath>
      <w:r w:rsidRPr="00A16CE9">
        <w:rPr>
          <w:rFonts w:ascii="Times New Roman" w:hAnsi="Times New Roman" w:cs="Times New Roman"/>
          <w:b/>
          <w:i/>
          <w:color w:val="000000" w:themeColor="text1"/>
          <w:sz w:val="20"/>
          <w:szCs w:val="20"/>
        </w:rPr>
        <w:t>RBs.</w:t>
      </w:r>
      <w:r w:rsidRPr="003A35FF">
        <w:rPr>
          <w:rFonts w:ascii="Times New Roman" w:hAnsi="Times New Roman" w:cs="Times New Roman"/>
          <w:b/>
          <w:i/>
          <w:color w:val="000000" w:themeColor="text1"/>
          <w:sz w:val="20"/>
          <w:szCs w:val="20"/>
        </w:rPr>
        <w:t xml:space="preserve"> </w:t>
      </w:r>
    </w:p>
    <w:p w14:paraId="783F6223" w14:textId="77777777" w:rsidR="00974512" w:rsidRPr="003A35FF" w:rsidRDefault="00974512" w:rsidP="00A16CE9">
      <w:pPr>
        <w:pStyle w:val="a7"/>
        <w:numPr>
          <w:ilvl w:val="0"/>
          <w:numId w:val="37"/>
        </w:numPr>
        <w:spacing w:beforeLines="50" w:before="120" w:afterLines="50" w:after="120"/>
        <w:ind w:firstLineChars="0"/>
        <w:rPr>
          <w:rFonts w:ascii="Times New Roman" w:hAnsi="Times New Roman" w:cs="Times New Roman"/>
          <w:b/>
          <w:color w:val="000000" w:themeColor="text1"/>
          <w:sz w:val="20"/>
          <w:szCs w:val="20"/>
        </w:rPr>
      </w:pPr>
      <w:r w:rsidRPr="003A35FF">
        <w:rPr>
          <w:rFonts w:ascii="Times New Roman" w:hAnsi="Times New Roman" w:cs="Times New Roman"/>
          <w:b/>
          <w:i/>
          <w:color w:val="000000" w:themeColor="text1"/>
          <w:sz w:val="20"/>
          <w:szCs w:val="20"/>
        </w:rPr>
        <w:t>Option1:</w:t>
      </w:r>
      <w:r w:rsidRPr="003A35FF">
        <w:rPr>
          <w:rFonts w:ascii="Times New Roman" w:hAnsi="Times New Roman" w:cs="Times New Roman"/>
          <w:color w:val="000000" w:themeColor="text1"/>
        </w:rPr>
        <w:t xml:space="preserve"> </w:t>
      </w:r>
      <w:r w:rsidRPr="003A35FF">
        <w:rPr>
          <w:rFonts w:ascii="Times New Roman" w:hAnsi="Times New Roman" w:cs="Times New Roman"/>
          <w:b/>
          <w:i/>
          <w:color w:val="000000" w:themeColor="text1"/>
        </w:rPr>
        <w:t xml:space="preserve">The starting </w:t>
      </w:r>
      <w:r>
        <w:rPr>
          <w:rFonts w:ascii="Times New Roman" w:hAnsi="Times New Roman" w:cs="Times New Roman"/>
          <w:b/>
          <w:i/>
          <w:color w:val="000000" w:themeColor="text1"/>
        </w:rPr>
        <w:t xml:space="preserve">position </w:t>
      </w:r>
      <m:oMath>
        <m:f>
          <m:fPr>
            <m:ctrlPr>
              <w:rPr>
                <w:rFonts w:ascii="Cambria Math" w:eastAsia="宋体" w:hAnsi="Cambria Math" w:cs="Times New Roman"/>
                <w:b/>
                <w:i/>
                <w:iCs/>
                <w:color w:val="000000" w:themeColor="text1"/>
                <w:sz w:val="24"/>
                <w:szCs w:val="24"/>
              </w:rPr>
            </m:ctrlPr>
          </m:fPr>
          <m:num>
            <m:r>
              <m:rPr>
                <m:sty m:val="bi"/>
              </m:rPr>
              <w:rPr>
                <w:rFonts w:ascii="Cambria Math" w:hAnsi="Cambria Math" w:cs="Times New Roman"/>
                <w:color w:val="000000" w:themeColor="text1"/>
              </w:rPr>
              <m:t>1</m:t>
            </m:r>
          </m:num>
          <m:den>
            <m:sSub>
              <m:sSubPr>
                <m:ctrlPr>
                  <w:rPr>
                    <w:rFonts w:ascii="Cambria Math" w:eastAsia="宋体" w:hAnsi="Cambria Math" w:cs="Times New Roman"/>
                    <w:b/>
                    <w:i/>
                    <w:iCs/>
                    <w:color w:val="000000" w:themeColor="text1"/>
                    <w:sz w:val="24"/>
                    <w:szCs w:val="24"/>
                  </w:rPr>
                </m:ctrlPr>
              </m:sSubPr>
              <m:e>
                <m:r>
                  <m:rPr>
                    <m:sty m:val="bi"/>
                  </m:rPr>
                  <w:rPr>
                    <w:rFonts w:ascii="Cambria Math" w:hAnsi="Cambria Math" w:cs="Times New Roman"/>
                    <w:color w:val="000000" w:themeColor="text1"/>
                  </w:rPr>
                  <m:t>P</m:t>
                </m:r>
              </m:e>
              <m:sub>
                <m:r>
                  <m:rPr>
                    <m:sty m:val="bi"/>
                  </m:rPr>
                  <w:rPr>
                    <w:rFonts w:ascii="Cambria Math" w:hAnsi="Cambria Math" w:cs="Times New Roman"/>
                    <w:color w:val="000000" w:themeColor="text1"/>
                  </w:rPr>
                  <m:t>F</m:t>
                </m:r>
              </m:sub>
            </m:sSub>
          </m:den>
        </m:f>
        <m:sSub>
          <m:sSubPr>
            <m:ctrlPr>
              <w:rPr>
                <w:rFonts w:ascii="Cambria Math" w:eastAsia="宋体" w:hAnsi="Cambria Math" w:cs="Times New Roman"/>
                <w:b/>
                <w:i/>
                <w:iCs/>
                <w:color w:val="000000" w:themeColor="text1"/>
                <w:sz w:val="24"/>
                <w:szCs w:val="24"/>
              </w:rPr>
            </m:ctrlPr>
          </m:sSubPr>
          <m:e>
            <m:r>
              <m:rPr>
                <m:sty m:val="bi"/>
              </m:rPr>
              <w:rPr>
                <w:rFonts w:ascii="Cambria Math" w:hAnsi="Cambria Math" w:cs="Times New Roman"/>
                <w:color w:val="000000" w:themeColor="text1"/>
              </w:rPr>
              <m:t>m</m:t>
            </m:r>
          </m:e>
          <m:sub>
            <m:r>
              <m:rPr>
                <m:sty m:val="bi"/>
              </m:rPr>
              <w:rPr>
                <w:rFonts w:ascii="Cambria Math" w:hAnsi="Cambria Math" w:cs="Times New Roman"/>
                <w:color w:val="000000" w:themeColor="text1"/>
              </w:rPr>
              <m:t>SRS, </m:t>
            </m:r>
            <m:sSub>
              <m:sSubPr>
                <m:ctrlPr>
                  <w:rPr>
                    <w:rFonts w:ascii="Cambria Math" w:eastAsia="宋体" w:hAnsi="Cambria Math" w:cs="Times New Roman"/>
                    <w:b/>
                    <w:i/>
                    <w:iCs/>
                    <w:color w:val="000000" w:themeColor="text1"/>
                    <w:sz w:val="24"/>
                    <w:szCs w:val="24"/>
                  </w:rPr>
                </m:ctrlPr>
              </m:sSubPr>
              <m:e>
                <m:r>
                  <m:rPr>
                    <m:sty m:val="bi"/>
                  </m:rPr>
                  <w:rPr>
                    <w:rFonts w:ascii="Cambria Math" w:hAnsi="Cambria Math" w:cs="Times New Roman"/>
                    <w:color w:val="000000" w:themeColor="text1"/>
                  </w:rPr>
                  <m:t>B</m:t>
                </m:r>
              </m:e>
              <m:sub>
                <m:r>
                  <m:rPr>
                    <m:sty m:val="bi"/>
                  </m:rPr>
                  <w:rPr>
                    <w:rFonts w:ascii="Cambria Math" w:hAnsi="Cambria Math" w:cs="Times New Roman"/>
                    <w:color w:val="000000" w:themeColor="text1"/>
                  </w:rPr>
                  <m:t>SRS</m:t>
                </m:r>
              </m:sub>
            </m:sSub>
          </m:sub>
        </m:sSub>
        <m:r>
          <m:rPr>
            <m:sty m:val="bi"/>
          </m:rPr>
          <w:rPr>
            <w:rFonts w:ascii="Cambria Math" w:hAnsi="Cambria Math" w:cs="Times New Roman"/>
            <w:color w:val="000000" w:themeColor="text1"/>
          </w:rPr>
          <m:t> </m:t>
        </m:r>
      </m:oMath>
      <w:r w:rsidRPr="003A35FF">
        <w:rPr>
          <w:rFonts w:ascii="Times New Roman" w:hAnsi="Times New Roman" w:cs="Times New Roman"/>
          <w:b/>
          <w:i/>
          <w:color w:val="000000" w:themeColor="text1"/>
        </w:rPr>
        <w:t xml:space="preserve">RBs is predefined as the initial position of </w:t>
      </w:r>
      <w:r w:rsidRPr="003A35FF">
        <w:rPr>
          <w:rFonts w:ascii="Times New Roman" w:hAnsi="Times New Roman" w:cs="Times New Roman" w:hint="eastAsia"/>
          <w:b/>
          <w:i/>
          <w:color w:val="000000" w:themeColor="text1"/>
        </w:rPr>
        <w:t xml:space="preserve">an SRS </w:t>
      </w:r>
      <w:r w:rsidRPr="004151CB">
        <w:rPr>
          <w:rStyle w:val="af0"/>
          <w:rFonts w:ascii="Times New Roman" w:hAnsi="Times New Roman"/>
          <w:b/>
          <w:color w:val="000000" w:themeColor="text1"/>
          <w:sz w:val="20"/>
        </w:rPr>
        <w:t>transmission</w:t>
      </w:r>
      <w:r w:rsidRPr="004151CB">
        <w:rPr>
          <w:rStyle w:val="af0"/>
          <w:rFonts w:ascii="Times New Roman" w:hAnsi="Times New Roman" w:hint="eastAsia"/>
          <w:b/>
          <w:color w:val="000000" w:themeColor="text1"/>
          <w:sz w:val="20"/>
        </w:rPr>
        <w:t xml:space="preserve"> in frequency domain</w:t>
      </w:r>
      <w:r w:rsidRPr="004151CB">
        <w:rPr>
          <w:rFonts w:ascii="Times New Roman" w:hAnsi="Times New Roman" w:cs="Times New Roman"/>
          <w:b/>
          <w:color w:val="000000" w:themeColor="text1"/>
        </w:rPr>
        <w:t>.</w:t>
      </w:r>
      <w:r w:rsidRPr="004151CB">
        <w:rPr>
          <w:rStyle w:val="af0"/>
          <w:rFonts w:ascii="Times New Roman" w:hAnsi="Times New Roman"/>
          <w:b/>
          <w:color w:val="000000" w:themeColor="text1"/>
          <w:sz w:val="20"/>
        </w:rPr>
        <w:t xml:space="preserve"> </w:t>
      </w:r>
    </w:p>
    <w:p w14:paraId="32A4BF98" w14:textId="77777777" w:rsidR="00974512" w:rsidRPr="003A35FF" w:rsidRDefault="00974512" w:rsidP="00A16CE9">
      <w:pPr>
        <w:pStyle w:val="a7"/>
        <w:numPr>
          <w:ilvl w:val="0"/>
          <w:numId w:val="37"/>
        </w:numPr>
        <w:spacing w:beforeLines="50" w:before="120" w:afterLines="50" w:after="120"/>
        <w:ind w:firstLineChars="0"/>
        <w:rPr>
          <w:rFonts w:ascii="Times New Roman" w:hAnsi="Times New Roman" w:cs="Times New Roman"/>
          <w:b/>
          <w:color w:val="000000" w:themeColor="text1"/>
          <w:sz w:val="20"/>
          <w:szCs w:val="20"/>
        </w:rPr>
      </w:pPr>
      <w:r w:rsidRPr="003A35FF">
        <w:rPr>
          <w:rFonts w:ascii="Times New Roman" w:hAnsi="Times New Roman" w:cs="Times New Roman"/>
          <w:b/>
          <w:i/>
          <w:color w:val="000000" w:themeColor="text1"/>
          <w:sz w:val="20"/>
          <w:szCs w:val="20"/>
        </w:rPr>
        <w:t xml:space="preserve">Option2: The starting </w:t>
      </w:r>
      <w:proofErr w:type="gramStart"/>
      <w:r>
        <w:rPr>
          <w:rFonts w:ascii="Times New Roman" w:hAnsi="Times New Roman" w:cs="Times New Roman"/>
          <w:b/>
          <w:i/>
          <w:color w:val="000000" w:themeColor="text1"/>
          <w:sz w:val="20"/>
          <w:szCs w:val="20"/>
        </w:rPr>
        <w:t xml:space="preserve">position </w:t>
      </w:r>
      <w:r w:rsidRPr="003A35FF">
        <w:rPr>
          <w:rFonts w:ascii="Times New Roman" w:hAnsi="Times New Roman" w:cs="Times New Roman"/>
          <w:b/>
          <w:i/>
          <w:color w:val="000000" w:themeColor="text1"/>
          <w:sz w:val="20"/>
          <w:szCs w:val="20"/>
        </w:rPr>
        <w:t xml:space="preserve"> of</w:t>
      </w:r>
      <w:proofErr w:type="gramEnd"/>
      <w:r w:rsidRPr="003A35FF">
        <w:rPr>
          <w:rFonts w:ascii="Times New Roman" w:hAnsi="Times New Roman" w:cs="Times New Roman"/>
          <w:b/>
          <w:i/>
          <w:color w:val="000000" w:themeColor="text1"/>
          <w:sz w:val="20"/>
          <w:szCs w:val="20"/>
        </w:rPr>
        <w:t xml:space="preserve"> the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r>
          <m:rPr>
            <m:sty m:val="b"/>
          </m:rPr>
          <w:rPr>
            <w:rFonts w:ascii="Cambria Math" w:hAnsi="Cambria Math" w:cs="Times New Roman"/>
            <w:color w:val="000000" w:themeColor="text1"/>
            <w:sz w:val="20"/>
            <w:szCs w:val="20"/>
          </w:rPr>
          <m:t xml:space="preserve"> </m:t>
        </m:r>
      </m:oMath>
      <w:r w:rsidRPr="004151CB">
        <w:rPr>
          <w:rStyle w:val="af0"/>
          <w:rFonts w:ascii="Times New Roman" w:hAnsi="Times New Roman"/>
          <w:b/>
          <w:color w:val="000000" w:themeColor="text1"/>
          <w:sz w:val="20"/>
        </w:rPr>
        <w:t xml:space="preserve">RBs is </w:t>
      </w:r>
      <w:r>
        <w:rPr>
          <w:rStyle w:val="af0"/>
          <w:rFonts w:ascii="Times New Roman" w:hAnsi="Times New Roman" w:hint="eastAsia"/>
          <w:b/>
          <w:color w:val="000000" w:themeColor="text1"/>
          <w:sz w:val="20"/>
        </w:rPr>
        <w:t>determined based on</w:t>
      </w:r>
      <w:r w:rsidRPr="003A35FF">
        <w:rPr>
          <w:rStyle w:val="af0"/>
          <w:rFonts w:ascii="Times New Roman" w:hAnsi="Times New Roman"/>
          <w:color w:val="000000" w:themeColor="text1"/>
          <w:sz w:val="20"/>
        </w:rPr>
        <w:t xml:space="preserve"> </w:t>
      </w:r>
      <w:r>
        <w:rPr>
          <w:rStyle w:val="af0"/>
          <w:rFonts w:ascii="Times New Roman" w:hAnsi="Times New Roman" w:hint="eastAsia"/>
          <w:b/>
          <w:color w:val="000000" w:themeColor="text1"/>
          <w:sz w:val="20"/>
        </w:rPr>
        <w:t xml:space="preserve">the </w:t>
      </w:r>
      <w:r w:rsidRPr="00391B4F">
        <w:rPr>
          <w:rStyle w:val="af0"/>
          <w:rFonts w:ascii="Times New Roman" w:hAnsi="Times New Roman" w:hint="eastAsia"/>
          <w:b/>
          <w:color w:val="000000" w:themeColor="text1"/>
          <w:sz w:val="20"/>
        </w:rPr>
        <w:t>offset value</w:t>
      </w:r>
      <w:r>
        <w:rPr>
          <w:rStyle w:val="af0"/>
          <w:rFonts w:ascii="Times New Roman" w:hAnsi="Times New Roman" w:hint="eastAsia"/>
          <w:b/>
          <w:color w:val="000000" w:themeColor="text1"/>
          <w:sz w:val="20"/>
        </w:rPr>
        <w:t xml:space="preserve"> which is indicated through </w:t>
      </w:r>
      <m:oMath>
        <m:d>
          <m:dPr>
            <m:begChr m:val="⌊"/>
            <m:endChr m:val="⌋"/>
            <m:ctrlPr>
              <w:rPr>
                <w:rFonts w:ascii="Cambria Math" w:hAnsi="Cambria Math" w:cs="Times New Roman"/>
                <w:b/>
                <w:i/>
                <w:color w:val="000000" w:themeColor="text1"/>
                <w:kern w:val="0"/>
                <w:sz w:val="20"/>
                <w:szCs w:val="20"/>
              </w:rPr>
            </m:ctrlPr>
          </m:dPr>
          <m:e>
            <m:sSub>
              <m:sSubPr>
                <m:ctrlPr>
                  <w:rPr>
                    <w:rFonts w:ascii="Cambria Math" w:hAnsi="Cambria Math" w:cs="Times New Roman"/>
                    <w:b/>
                    <w:i/>
                    <w:color w:val="000000" w:themeColor="text1"/>
                    <w:kern w:val="0"/>
                    <w:sz w:val="20"/>
                    <w:szCs w:val="20"/>
                  </w:rPr>
                </m:ctrlPr>
              </m:sSubPr>
              <m:e>
                <m:r>
                  <m:rPr>
                    <m:sty m:val="bi"/>
                  </m:rPr>
                  <w:rPr>
                    <w:rFonts w:ascii="Cambria Math" w:hAnsi="Cambria Math" w:cs="Times New Roman"/>
                    <w:color w:val="000000" w:themeColor="text1"/>
                    <w:sz w:val="20"/>
                    <w:szCs w:val="20"/>
                  </w:rPr>
                  <m:t xml:space="preserve"> log</m:t>
                </m:r>
              </m:e>
              <m:sub>
                <m:r>
                  <m:rPr>
                    <m:sty m:val="bi"/>
                  </m:rPr>
                  <w:rPr>
                    <w:rFonts w:ascii="Cambria Math" w:hAnsi="Cambria Math" w:cs="Times New Roman"/>
                    <w:color w:val="000000" w:themeColor="text1"/>
                    <w:sz w:val="20"/>
                    <w:szCs w:val="20"/>
                  </w:rPr>
                  <m:t>2</m:t>
                </m:r>
              </m:sub>
            </m:sSub>
            <m:d>
              <m:dPr>
                <m:ctrlPr>
                  <w:rPr>
                    <w:rFonts w:ascii="Cambria Math" w:hAnsi="Cambria Math" w:cs="Times New Roman"/>
                    <w:b/>
                    <w:i/>
                    <w:color w:val="000000" w:themeColor="text1"/>
                    <w:kern w:val="0"/>
                    <w:sz w:val="20"/>
                    <w:szCs w:val="20"/>
                  </w:rPr>
                </m:ctrlPr>
              </m:dPr>
              <m:e>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r>
                  <m:rPr>
                    <m:sty m:val="bi"/>
                  </m:rPr>
                  <w:rPr>
                    <w:rFonts w:ascii="Cambria Math" w:hAnsi="Cambria Math" w:cs="Times New Roman"/>
                    <w:color w:val="000000" w:themeColor="text1"/>
                    <w:sz w:val="20"/>
                    <w:szCs w:val="20"/>
                  </w:rPr>
                  <m:t xml:space="preserve">- </m:t>
                </m:r>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e>
            </m:d>
          </m:e>
        </m:d>
      </m:oMath>
      <w:r w:rsidRPr="003A35FF">
        <w:rPr>
          <w:rStyle w:val="af0"/>
          <w:rFonts w:ascii="Times New Roman" w:hAnsi="Times New Roman"/>
          <w:color w:val="000000" w:themeColor="text1"/>
          <w:sz w:val="20"/>
        </w:rPr>
        <w:t xml:space="preserve"> </w:t>
      </w:r>
      <w:r w:rsidRPr="004151CB">
        <w:rPr>
          <w:rStyle w:val="af0"/>
          <w:rFonts w:ascii="Times New Roman" w:hAnsi="Times New Roman"/>
          <w:b/>
          <w:color w:val="000000" w:themeColor="text1"/>
          <w:sz w:val="20"/>
        </w:rPr>
        <w:t>bits</w:t>
      </w:r>
      <w:r w:rsidRPr="004151CB">
        <w:rPr>
          <w:rStyle w:val="af0"/>
          <w:rFonts w:ascii="Times New Roman" w:hAnsi="Times New Roman" w:hint="eastAsia"/>
          <w:b/>
          <w:color w:val="000000" w:themeColor="text1"/>
          <w:sz w:val="20"/>
        </w:rPr>
        <w:t xml:space="preserve"> </w:t>
      </w:r>
      <w:r>
        <w:rPr>
          <w:rStyle w:val="af0"/>
          <w:rFonts w:ascii="Times New Roman" w:hAnsi="Times New Roman" w:hint="eastAsia"/>
          <w:b/>
          <w:color w:val="000000" w:themeColor="text1"/>
          <w:sz w:val="20"/>
        </w:rPr>
        <w:t>and the initial position of an SRS transmission</w:t>
      </w:r>
      <w:r w:rsidRPr="003A35FF">
        <w:rPr>
          <w:rStyle w:val="af0"/>
          <w:rFonts w:ascii="Times New Roman" w:hAnsi="Times New Roman"/>
          <w:color w:val="000000" w:themeColor="text1"/>
          <w:sz w:val="20"/>
        </w:rPr>
        <w:t>.</w:t>
      </w:r>
      <w:r w:rsidRPr="003A35FF">
        <w:rPr>
          <w:rFonts w:ascii="Times New Roman" w:hAnsi="Times New Roman" w:cs="Times New Roman"/>
          <w:color w:val="000000" w:themeColor="text1"/>
        </w:rPr>
        <w:t xml:space="preserve"> </w:t>
      </w:r>
    </w:p>
    <w:p w14:paraId="7556ECD4" w14:textId="77777777" w:rsidR="00974512" w:rsidRPr="003A35FF" w:rsidRDefault="00974512" w:rsidP="00974512">
      <w:pPr>
        <w:pStyle w:val="a7"/>
        <w:widowControl/>
        <w:spacing w:after="200" w:line="276" w:lineRule="auto"/>
        <w:ind w:firstLineChars="0" w:firstLine="0"/>
        <w:rPr>
          <w:rFonts w:ascii="Times New Roman" w:hAnsi="Times New Roman" w:cs="Times New Roman"/>
          <w:color w:val="000000" w:themeColor="text1"/>
          <w:sz w:val="20"/>
          <w:szCs w:val="20"/>
        </w:rPr>
      </w:pPr>
      <w:r w:rsidRPr="003A35FF">
        <w:rPr>
          <w:rFonts w:ascii="Times New Roman" w:hAnsi="Times New Roman" w:cs="Times New Roman"/>
          <w:color w:val="000000" w:themeColor="text1"/>
          <w:sz w:val="20"/>
          <w:szCs w:val="20"/>
        </w:rPr>
        <w:t xml:space="preserve">For partial frequency sounding, </w:t>
      </w:r>
      <w:proofErr w:type="spellStart"/>
      <w:r w:rsidRPr="003A35FF">
        <w:rPr>
          <w:rFonts w:ascii="Times New Roman" w:hAnsi="Times New Roman" w:cs="Times New Roman"/>
          <w:color w:val="000000" w:themeColor="text1"/>
          <w:sz w:val="20"/>
          <w:szCs w:val="20"/>
        </w:rPr>
        <w:t>gNB</w:t>
      </w:r>
      <w:proofErr w:type="spellEnd"/>
      <w:r w:rsidRPr="003A35FF">
        <w:rPr>
          <w:rFonts w:ascii="Times New Roman" w:hAnsi="Times New Roman" w:cs="Times New Roman"/>
          <w:color w:val="000000" w:themeColor="text1"/>
          <w:sz w:val="20"/>
          <w:szCs w:val="20"/>
        </w:rPr>
        <w:t xml:space="preserve"> only estimate the UL channel of </w:t>
      </w:r>
      <m:oMath>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r>
          <w:rPr>
            <w:rFonts w:ascii="Cambria Math" w:hAnsi="Cambria Math" w:cs="Times New Roman"/>
            <w:color w:val="000000" w:themeColor="text1"/>
            <w:sz w:val="20"/>
            <w:szCs w:val="20"/>
          </w:rPr>
          <m:t xml:space="preserve"> </m:t>
        </m:r>
      </m:oMath>
      <w:r w:rsidRPr="003A35FF">
        <w:rPr>
          <w:rFonts w:ascii="Times New Roman" w:hAnsi="Times New Roman" w:cs="Times New Roman"/>
          <w:color w:val="000000" w:themeColor="text1"/>
          <w:sz w:val="20"/>
          <w:szCs w:val="20"/>
        </w:rPr>
        <w:t>PRBs</w:t>
      </w:r>
      <w:r>
        <w:rPr>
          <w:rFonts w:ascii="Times New Roman" w:hAnsi="Times New Roman" w:cs="Times New Roman" w:hint="eastAsia"/>
          <w:color w:val="000000" w:themeColor="text1"/>
          <w:sz w:val="20"/>
          <w:szCs w:val="20"/>
        </w:rPr>
        <w:t xml:space="preserve"> for each instance of SRS transmission</w:t>
      </w:r>
      <w:r w:rsidRPr="003A35FF">
        <w:rPr>
          <w:rFonts w:ascii="Times New Roman" w:hAnsi="Times New Roman" w:cs="Times New Roman"/>
          <w:color w:val="000000" w:themeColor="text1"/>
          <w:sz w:val="20"/>
          <w:szCs w:val="20"/>
        </w:rPr>
        <w:t xml:space="preserve">. If </w:t>
      </w:r>
      <w:proofErr w:type="spellStart"/>
      <w:r w:rsidRPr="003A35FF">
        <w:rPr>
          <w:rFonts w:ascii="Times New Roman" w:hAnsi="Times New Roman" w:cs="Times New Roman"/>
          <w:color w:val="000000" w:themeColor="text1"/>
          <w:sz w:val="20"/>
          <w:szCs w:val="20"/>
        </w:rPr>
        <w:t>gNB</w:t>
      </w:r>
      <w:proofErr w:type="spellEnd"/>
      <w:r w:rsidRPr="003A35FF">
        <w:rPr>
          <w:rFonts w:ascii="Times New Roman" w:hAnsi="Times New Roman" w:cs="Times New Roman"/>
          <w:color w:val="000000" w:themeColor="text1"/>
          <w:sz w:val="20"/>
          <w:szCs w:val="20"/>
        </w:rPr>
        <w:t xml:space="preserve"> wants to </w:t>
      </w:r>
      <w:r>
        <w:rPr>
          <w:rFonts w:ascii="Times New Roman" w:hAnsi="Times New Roman" w:cs="Times New Roman" w:hint="eastAsia"/>
          <w:color w:val="000000" w:themeColor="text1"/>
          <w:sz w:val="20"/>
          <w:szCs w:val="20"/>
        </w:rPr>
        <w:t xml:space="preserve">estimate the channel of </w:t>
      </w:r>
      <m:oMath>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oMath>
      <w:r w:rsidRPr="003A35FF">
        <w:rPr>
          <w:rFonts w:ascii="Times New Roman" w:hAnsi="Times New Roman" w:cs="Times New Roman"/>
          <w:color w:val="000000" w:themeColor="text1"/>
          <w:sz w:val="20"/>
          <w:szCs w:val="20"/>
        </w:rPr>
        <w:t xml:space="preserve"> PRBs,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oMath>
      <w:r w:rsidRPr="003A35FF">
        <w:rPr>
          <w:rFonts w:ascii="Times New Roman" w:hAnsi="Times New Roman" w:cs="Times New Roman"/>
          <w:color w:val="000000" w:themeColor="text1"/>
          <w:sz w:val="20"/>
          <w:szCs w:val="20"/>
        </w:rPr>
        <w:t xml:space="preserve">instances of SRS transmission </w:t>
      </w:r>
      <w:r>
        <w:rPr>
          <w:rFonts w:ascii="Times New Roman" w:hAnsi="Times New Roman" w:cs="Times New Roman" w:hint="eastAsia"/>
          <w:color w:val="000000" w:themeColor="text1"/>
          <w:sz w:val="20"/>
          <w:szCs w:val="20"/>
        </w:rPr>
        <w:t xml:space="preserve">may be </w:t>
      </w:r>
      <w:r w:rsidRPr="003A35FF">
        <w:rPr>
          <w:rFonts w:ascii="Times New Roman" w:hAnsi="Times New Roman" w:cs="Times New Roman"/>
          <w:color w:val="000000" w:themeColor="text1"/>
          <w:sz w:val="20"/>
          <w:szCs w:val="20"/>
        </w:rPr>
        <w:t xml:space="preserve">required. In order to cover the entire bandwidth, for P/SP-SRS transmission,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 xml:space="preserve">F </m:t>
            </m:r>
          </m:sub>
        </m:sSub>
      </m:oMath>
      <w:r w:rsidRPr="003A35FF">
        <w:rPr>
          <w:rFonts w:ascii="Times New Roman" w:hAnsi="Times New Roman" w:cs="Times New Roman"/>
          <w:color w:val="000000" w:themeColor="text1"/>
          <w:sz w:val="20"/>
          <w:szCs w:val="20"/>
        </w:rPr>
        <w:t>P/SP SRS resources can be configured</w:t>
      </w:r>
      <w:r>
        <w:rPr>
          <w:rFonts w:ascii="Times New Roman" w:hAnsi="Times New Roman" w:cs="Times New Roman" w:hint="eastAsia"/>
          <w:color w:val="000000" w:themeColor="text1"/>
          <w:sz w:val="20"/>
          <w:szCs w:val="20"/>
        </w:rPr>
        <w:t xml:space="preserve"> and these SRS are transmitted on different locations</w:t>
      </w:r>
      <w:r w:rsidRPr="003A35FF">
        <w:rPr>
          <w:rFonts w:ascii="Times New Roman" w:hAnsi="Times New Roman" w:cs="Times New Roman"/>
          <w:color w:val="000000" w:themeColor="text1"/>
          <w:sz w:val="20"/>
          <w:szCs w:val="20"/>
        </w:rPr>
        <w:t xml:space="preserve">. The starting </w:t>
      </w:r>
      <w:r>
        <w:rPr>
          <w:rFonts w:ascii="Times New Roman" w:hAnsi="Times New Roman" w:cs="Times New Roman"/>
          <w:color w:val="000000" w:themeColor="text1"/>
          <w:sz w:val="20"/>
          <w:szCs w:val="20"/>
        </w:rPr>
        <w:t xml:space="preserve">position </w:t>
      </w:r>
      <w:r w:rsidRPr="003A35FF">
        <w:rPr>
          <w:rFonts w:ascii="Times New Roman" w:hAnsi="Times New Roman" w:cs="Times New Roman"/>
          <w:color w:val="000000" w:themeColor="text1"/>
          <w:sz w:val="20"/>
          <w:szCs w:val="20"/>
        </w:rPr>
        <w:t xml:space="preserve">of </w:t>
      </w:r>
      <m:oMath>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r>
          <w:rPr>
            <w:rFonts w:ascii="Cambria Math" w:hAnsi="Cambria Math" w:cs="Times New Roman"/>
            <w:color w:val="000000" w:themeColor="text1"/>
            <w:sz w:val="20"/>
            <w:szCs w:val="20"/>
          </w:rPr>
          <m:t xml:space="preserve"> </m:t>
        </m:r>
      </m:oMath>
      <w:r w:rsidRPr="003A35FF">
        <w:rPr>
          <w:rFonts w:ascii="Times New Roman" w:hAnsi="Times New Roman" w:cs="Times New Roman"/>
          <w:color w:val="000000" w:themeColor="text1"/>
          <w:sz w:val="20"/>
          <w:szCs w:val="20"/>
        </w:rPr>
        <w:t xml:space="preserve">PRBs for each resource can be also predefined to avoid the indication overhead of signaling. For example, the starting </w:t>
      </w:r>
      <w:r>
        <w:rPr>
          <w:rFonts w:ascii="Times New Roman" w:hAnsi="Times New Roman" w:cs="Times New Roman"/>
          <w:color w:val="000000" w:themeColor="text1"/>
          <w:sz w:val="20"/>
          <w:szCs w:val="20"/>
        </w:rPr>
        <w:t xml:space="preserve">position </w:t>
      </w:r>
      <w:r w:rsidRPr="003A35FF">
        <w:rPr>
          <w:rFonts w:ascii="Times New Roman" w:hAnsi="Times New Roman" w:cs="Times New Roman"/>
          <w:color w:val="000000" w:themeColor="text1"/>
          <w:sz w:val="20"/>
          <w:szCs w:val="20"/>
        </w:rPr>
        <w:t xml:space="preserve">of </w:t>
      </w:r>
      <m:oMath>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r>
          <w:rPr>
            <w:rFonts w:ascii="Cambria Math" w:hAnsi="Cambria Math" w:cs="Times New Roman"/>
            <w:color w:val="000000" w:themeColor="text1"/>
            <w:sz w:val="20"/>
            <w:szCs w:val="20"/>
          </w:rPr>
          <m:t xml:space="preserve"> </m:t>
        </m:r>
      </m:oMath>
      <w:r w:rsidRPr="003A35FF">
        <w:rPr>
          <w:rFonts w:ascii="Times New Roman" w:hAnsi="Times New Roman" w:cs="Times New Roman"/>
          <w:color w:val="000000" w:themeColor="text1"/>
          <w:sz w:val="20"/>
          <w:szCs w:val="20"/>
        </w:rPr>
        <w:t xml:space="preserve">PRBs is </w:t>
      </w:r>
      <w:r>
        <w:rPr>
          <w:rFonts w:ascii="Times New Roman" w:hAnsi="Times New Roman" w:cs="Times New Roman" w:hint="eastAsia"/>
          <w:color w:val="000000" w:themeColor="text1"/>
          <w:sz w:val="20"/>
          <w:szCs w:val="20"/>
        </w:rPr>
        <w:t xml:space="preserve">predefined as the </w:t>
      </w:r>
      <w:r w:rsidRPr="003A35FF">
        <w:rPr>
          <w:rFonts w:ascii="Times New Roman" w:hAnsi="Times New Roman" w:cs="Times New Roman"/>
          <w:color w:val="000000" w:themeColor="text1"/>
          <w:sz w:val="20"/>
          <w:szCs w:val="20"/>
        </w:rPr>
        <w:t>initial position of each instance of SRS transmission</w:t>
      </w:r>
      <w:r>
        <w:rPr>
          <w:rFonts w:ascii="Times New Roman" w:hAnsi="Times New Roman" w:cs="Times New Roman" w:hint="eastAsia"/>
          <w:color w:val="000000" w:themeColor="text1"/>
          <w:sz w:val="20"/>
          <w:szCs w:val="20"/>
        </w:rPr>
        <w:t>,</w:t>
      </w:r>
      <w:r w:rsidRPr="007174A8">
        <w:rPr>
          <w:rFonts w:ascii="Times New Roman" w:hAnsi="Times New Roman" w:cs="Times New Roman" w:hint="eastAsia"/>
          <w:color w:val="000000" w:themeColor="text1"/>
          <w:sz w:val="20"/>
          <w:szCs w:val="20"/>
        </w:rPr>
        <w:t xml:space="preserve"> </w:t>
      </w:r>
      <w:r w:rsidRPr="00391B4F">
        <w:rPr>
          <w:rFonts w:ascii="Times New Roman" w:hAnsi="Times New Roman" w:cs="Times New Roman" w:hint="eastAsia"/>
          <w:color w:val="000000" w:themeColor="text1"/>
          <w:sz w:val="20"/>
          <w:szCs w:val="20"/>
        </w:rPr>
        <w:t xml:space="preserve">which is denoted as </w:t>
      </w:r>
      <w:proofErr w:type="gramStart"/>
      <w:r w:rsidRPr="00391B4F">
        <w:rPr>
          <w:rFonts w:ascii="Times New Roman" w:hAnsi="Times New Roman" w:cs="Times New Roman" w:hint="eastAsia"/>
          <w:i/>
          <w:color w:val="000000" w:themeColor="text1"/>
          <w:sz w:val="20"/>
          <w:szCs w:val="20"/>
        </w:rPr>
        <w:t>f</w:t>
      </w:r>
      <w:r w:rsidRPr="00391B4F">
        <w:rPr>
          <w:rFonts w:ascii="Times New Roman" w:hAnsi="Times New Roman" w:cs="Times New Roman" w:hint="eastAsia"/>
          <w:color w:val="000000" w:themeColor="text1"/>
          <w:sz w:val="20"/>
          <w:szCs w:val="20"/>
          <w:vertAlign w:val="superscript"/>
        </w:rPr>
        <w:t>1</w:t>
      </w:r>
      <w:r w:rsidRPr="003A35FF">
        <w:rPr>
          <w:rFonts w:ascii="Times New Roman" w:hAnsi="Times New Roman" w:cs="Times New Roman"/>
          <w:color w:val="000000" w:themeColor="text1"/>
          <w:sz w:val="20"/>
          <w:szCs w:val="20"/>
        </w:rPr>
        <w:t xml:space="preserve"> </w:t>
      </w:r>
      <w:r>
        <w:rPr>
          <w:rFonts w:ascii="Times New Roman" w:hAnsi="Times New Roman" w:cs="Times New Roman" w:hint="eastAsia"/>
          <w:color w:val="000000" w:themeColor="text1"/>
          <w:sz w:val="20"/>
          <w:szCs w:val="20"/>
        </w:rPr>
        <w:t>,</w:t>
      </w:r>
      <w:proofErr w:type="gramEnd"/>
      <w:r>
        <w:rPr>
          <w:rFonts w:ascii="Times New Roman" w:hAnsi="Times New Roman" w:cs="Times New Roman" w:hint="eastAsia"/>
          <w:color w:val="000000" w:themeColor="text1"/>
          <w:sz w:val="20"/>
          <w:szCs w:val="20"/>
        </w:rPr>
        <w:t xml:space="preserve"> </w:t>
      </w:r>
      <w:r w:rsidRPr="003A35FF">
        <w:rPr>
          <w:rFonts w:ascii="Times New Roman" w:hAnsi="Times New Roman" w:cs="Times New Roman"/>
          <w:color w:val="000000" w:themeColor="text1"/>
          <w:sz w:val="20"/>
          <w:szCs w:val="20"/>
        </w:rPr>
        <w:t xml:space="preserve">for the first SRS resource. Then, the starting </w:t>
      </w:r>
      <w:r>
        <w:rPr>
          <w:rFonts w:ascii="Times New Roman" w:hAnsi="Times New Roman" w:cs="Times New Roman"/>
          <w:color w:val="000000" w:themeColor="text1"/>
          <w:sz w:val="20"/>
          <w:szCs w:val="20"/>
        </w:rPr>
        <w:t>position</w:t>
      </w:r>
      <w:r w:rsidRPr="003A35FF">
        <w:rPr>
          <w:rFonts w:ascii="Times New Roman" w:hAnsi="Times New Roman" w:cs="Times New Roman"/>
          <w:color w:val="000000" w:themeColor="text1"/>
          <w:sz w:val="20"/>
          <w:szCs w:val="20"/>
        </w:rPr>
        <w:t xml:space="preserve"> for </w:t>
      </w:r>
      <w:proofErr w:type="gramStart"/>
      <w:r w:rsidRPr="003A35FF">
        <w:rPr>
          <w:rFonts w:ascii="Times New Roman" w:hAnsi="Times New Roman" w:cs="Times New Roman"/>
          <w:color w:val="000000" w:themeColor="text1"/>
          <w:sz w:val="20"/>
          <w:szCs w:val="20"/>
        </w:rPr>
        <w:t xml:space="preserve">the </w:t>
      </w:r>
      <w:proofErr w:type="spellStart"/>
      <w:r w:rsidRPr="003A35FF">
        <w:rPr>
          <w:rFonts w:ascii="Times New Roman" w:hAnsi="Times New Roman" w:cs="Times New Roman"/>
          <w:i/>
          <w:color w:val="000000" w:themeColor="text1"/>
          <w:sz w:val="20"/>
          <w:szCs w:val="20"/>
        </w:rPr>
        <w:t>i</w:t>
      </w:r>
      <w:proofErr w:type="gramEnd"/>
      <w:r>
        <w:rPr>
          <w:rFonts w:ascii="Times New Roman" w:hAnsi="Times New Roman" w:cs="Times New Roman" w:hint="eastAsia"/>
          <w:color w:val="000000" w:themeColor="text1"/>
          <w:sz w:val="20"/>
          <w:szCs w:val="20"/>
        </w:rPr>
        <w:t>-th</w:t>
      </w:r>
      <w:proofErr w:type="spellEnd"/>
      <w:r w:rsidRPr="003A35FF">
        <w:rPr>
          <w:rFonts w:ascii="Times New Roman" w:hAnsi="Times New Roman" w:cs="Times New Roman"/>
          <w:color w:val="000000" w:themeColor="text1"/>
          <w:sz w:val="20"/>
          <w:szCs w:val="20"/>
        </w:rPr>
        <w:t xml:space="preserve"> SRS resource is </w:t>
      </w:r>
      <w:r>
        <w:rPr>
          <w:rFonts w:ascii="Times New Roman" w:hAnsi="Times New Roman" w:cs="Times New Roman" w:hint="eastAsia"/>
          <w:color w:val="000000" w:themeColor="text1"/>
          <w:sz w:val="20"/>
          <w:szCs w:val="20"/>
        </w:rPr>
        <w:t xml:space="preserve">predefined as </w:t>
      </w:r>
      <w:r w:rsidRPr="003A35FF">
        <w:rPr>
          <w:rFonts w:ascii="Times New Roman" w:hAnsi="Times New Roman" w:cs="Times New Roman"/>
          <w:i/>
          <w:color w:val="000000" w:themeColor="text1"/>
          <w:sz w:val="20"/>
          <w:szCs w:val="20"/>
        </w:rPr>
        <w:t>f</w:t>
      </w:r>
      <w:r w:rsidRPr="003A35FF">
        <w:rPr>
          <w:rFonts w:ascii="Times New Roman" w:hAnsi="Times New Roman" w:cs="Times New Roman"/>
          <w:color w:val="000000" w:themeColor="text1"/>
          <w:sz w:val="20"/>
          <w:szCs w:val="20"/>
          <w:vertAlign w:val="superscript"/>
        </w:rPr>
        <w:t>1</w:t>
      </w:r>
      <w:r w:rsidRPr="003A35FF">
        <w:rPr>
          <w:rFonts w:ascii="Times New Roman" w:hAnsi="Times New Roman" w:cs="Times New Roman"/>
          <w:color w:val="000000" w:themeColor="text1"/>
          <w:sz w:val="20"/>
          <w:szCs w:val="20"/>
        </w:rPr>
        <w:t>+</w:t>
      </w:r>
      <m:oMath>
        <m:d>
          <m:dPr>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i-1</m:t>
            </m:r>
          </m:e>
        </m:d>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oMath>
      <w:r w:rsidRPr="00391B4F">
        <w:rPr>
          <w:rFonts w:ascii="Times New Roman" w:hAnsi="Times New Roman" w:cs="Times New Roman" w:hint="eastAsia"/>
          <w:color w:val="000000" w:themeColor="text1"/>
          <w:sz w:val="20"/>
          <w:szCs w:val="20"/>
        </w:rPr>
        <w:t>, where</w:t>
      </w:r>
      <m:oMath>
        <m:r>
          <w:rPr>
            <w:rFonts w:ascii="Cambria Math" w:hAnsi="Cambria Math" w:cs="Times New Roman"/>
            <w:color w:val="000000" w:themeColor="text1"/>
            <w:sz w:val="20"/>
            <w:szCs w:val="20"/>
          </w:rPr>
          <m:t>i</m:t>
        </m:r>
        <m:r>
          <m:rPr>
            <m:sty m:val="p"/>
          </m:rPr>
          <w:rPr>
            <w:rFonts w:ascii="Cambria Math" w:hAnsi="Cambria Math" w:cs="Times New Roman"/>
            <w:color w:val="000000" w:themeColor="text1"/>
            <w:sz w:val="20"/>
            <w:szCs w:val="20"/>
          </w:rPr>
          <m:t>=1,⋯,</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oMath>
      <w:r>
        <w:rPr>
          <w:rFonts w:ascii="Times New Roman" w:hAnsi="Times New Roman" w:cs="Times New Roman" w:hint="eastAsia"/>
          <w:color w:val="000000" w:themeColor="text1"/>
          <w:sz w:val="20"/>
          <w:szCs w:val="20"/>
        </w:rPr>
        <w:t xml:space="preserve">. </w:t>
      </w:r>
    </w:p>
    <w:p w14:paraId="22C86D37" w14:textId="77777777" w:rsidR="00974512" w:rsidRPr="003A35FF" w:rsidRDefault="00974512" w:rsidP="00974512">
      <w:pPr>
        <w:pStyle w:val="a7"/>
        <w:widowControl/>
        <w:spacing w:after="200" w:line="276" w:lineRule="auto"/>
        <w:ind w:firstLineChars="0" w:firstLine="0"/>
        <w:rPr>
          <w:rFonts w:ascii="Times New Roman" w:hAnsi="Times New Roman" w:cs="Times New Roman"/>
          <w:color w:val="000000" w:themeColor="text1"/>
          <w:sz w:val="20"/>
          <w:szCs w:val="20"/>
        </w:rPr>
      </w:pPr>
      <w:r w:rsidRPr="003A35FF">
        <w:rPr>
          <w:rFonts w:ascii="Times New Roman" w:hAnsi="Times New Roman" w:cs="Times New Roman"/>
          <w:color w:val="000000" w:themeColor="text1"/>
          <w:sz w:val="20"/>
          <w:szCs w:val="20"/>
        </w:rPr>
        <w:t xml:space="preserve">For A-SRS transmission, the following two alternatives can be considered to </w:t>
      </w:r>
      <w:r>
        <w:rPr>
          <w:rFonts w:ascii="Times New Roman" w:hAnsi="Times New Roman" w:cs="Times New Roman" w:hint="eastAsia"/>
          <w:color w:val="000000" w:themeColor="text1"/>
          <w:sz w:val="20"/>
          <w:szCs w:val="20"/>
        </w:rPr>
        <w:t>determine</w:t>
      </w:r>
      <w:r w:rsidRPr="003A35FF">
        <w:rPr>
          <w:rFonts w:ascii="Times New Roman" w:hAnsi="Times New Roman" w:cs="Times New Roman"/>
          <w:color w:val="000000" w:themeColor="text1"/>
          <w:sz w:val="20"/>
          <w:szCs w:val="20"/>
        </w:rPr>
        <w:t xml:space="preserve"> the starting </w:t>
      </w:r>
      <w:r>
        <w:rPr>
          <w:rFonts w:ascii="Times New Roman" w:hAnsi="Times New Roman" w:cs="Times New Roman"/>
          <w:color w:val="000000" w:themeColor="text1"/>
          <w:sz w:val="20"/>
          <w:szCs w:val="20"/>
        </w:rPr>
        <w:t>position</w:t>
      </w:r>
      <w:r w:rsidRPr="003A35FF">
        <w:rPr>
          <w:rFonts w:ascii="Times New Roman" w:hAnsi="Times New Roman" w:cs="Times New Roman"/>
          <w:color w:val="000000" w:themeColor="text1"/>
          <w:sz w:val="20"/>
          <w:szCs w:val="20"/>
        </w:rPr>
        <w:t xml:space="preserve"> and estimate entire bandwidth.</w:t>
      </w:r>
    </w:p>
    <w:p w14:paraId="7E12958B" w14:textId="77777777" w:rsidR="00974512" w:rsidRPr="003A35FF" w:rsidRDefault="00974512" w:rsidP="00974512">
      <w:pPr>
        <w:pStyle w:val="a7"/>
        <w:widowControl/>
        <w:numPr>
          <w:ilvl w:val="0"/>
          <w:numId w:val="36"/>
        </w:numPr>
        <w:spacing w:after="200" w:line="276" w:lineRule="auto"/>
        <w:ind w:firstLineChars="0"/>
        <w:rPr>
          <w:rFonts w:ascii="Times New Roman" w:hAnsi="Times New Roman" w:cs="Times New Roman"/>
          <w:color w:val="000000" w:themeColor="text1"/>
          <w:sz w:val="20"/>
          <w:szCs w:val="20"/>
        </w:rPr>
      </w:pPr>
      <w:r w:rsidRPr="003A35FF">
        <w:rPr>
          <w:rFonts w:ascii="Times New Roman" w:hAnsi="Times New Roman" w:cs="Times New Roman"/>
          <w:color w:val="000000" w:themeColor="text1"/>
          <w:sz w:val="20"/>
          <w:szCs w:val="20"/>
        </w:rPr>
        <w:t xml:space="preserve">Alt-1: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oMath>
      <w:r w:rsidRPr="00311D7A">
        <w:rPr>
          <w:rFonts w:ascii="Times New Roman" w:hAnsi="Times New Roman" w:cs="Times New Roman"/>
          <w:color w:val="000000" w:themeColor="text1"/>
          <w:sz w:val="20"/>
          <w:szCs w:val="20"/>
        </w:rPr>
        <w:t xml:space="preserve"> DCI</w:t>
      </w:r>
      <w:r>
        <w:rPr>
          <w:rFonts w:ascii="Times New Roman" w:hAnsi="Times New Roman" w:cs="Times New Roman" w:hint="eastAsia"/>
          <w:color w:val="000000" w:themeColor="text1"/>
          <w:sz w:val="20"/>
          <w:szCs w:val="20"/>
        </w:rPr>
        <w:t xml:space="preserve"> triggers</w:t>
      </w:r>
      <w:r w:rsidRPr="003A35FF">
        <w:rPr>
          <w:rFonts w:ascii="Times New Roman" w:hAnsi="Times New Roman" w:cs="Times New Roman"/>
          <w:color w:val="000000" w:themeColor="text1"/>
          <w:sz w:val="20"/>
          <w:szCs w:val="20"/>
        </w:rPr>
        <w:t xml:space="preserve"> are used to trigger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oMath>
      <w:r w:rsidRPr="003A35FF">
        <w:rPr>
          <w:rFonts w:ascii="Times New Roman" w:hAnsi="Times New Roman" w:cs="Times New Roman"/>
          <w:color w:val="000000" w:themeColor="text1"/>
          <w:sz w:val="20"/>
          <w:szCs w:val="20"/>
        </w:rPr>
        <w:t xml:space="preserve"> instances of SRS transmission for a resource, and the starting </w:t>
      </w:r>
      <w:r>
        <w:rPr>
          <w:rFonts w:ascii="Times New Roman" w:hAnsi="Times New Roman" w:cs="Times New Roman"/>
          <w:color w:val="000000" w:themeColor="text1"/>
          <w:sz w:val="20"/>
          <w:szCs w:val="20"/>
        </w:rPr>
        <w:t>position</w:t>
      </w:r>
      <w:r w:rsidRPr="003A35FF">
        <w:rPr>
          <w:rFonts w:ascii="Times New Roman" w:hAnsi="Times New Roman" w:cs="Times New Roman"/>
          <w:color w:val="000000" w:themeColor="text1"/>
          <w:sz w:val="20"/>
          <w:szCs w:val="20"/>
        </w:rPr>
        <w:t xml:space="preserve"> is defined as </w:t>
      </w:r>
      <w:r w:rsidRPr="003A35FF">
        <w:rPr>
          <w:rFonts w:ascii="Times New Roman" w:hAnsi="Times New Roman" w:cs="Times New Roman"/>
          <w:i/>
          <w:color w:val="000000" w:themeColor="text1"/>
          <w:sz w:val="20"/>
          <w:szCs w:val="20"/>
        </w:rPr>
        <w:t>f</w:t>
      </w:r>
      <w:r w:rsidRPr="003A35FF">
        <w:rPr>
          <w:rFonts w:ascii="Times New Roman" w:hAnsi="Times New Roman" w:cs="Times New Roman"/>
          <w:color w:val="000000" w:themeColor="text1"/>
          <w:sz w:val="20"/>
          <w:szCs w:val="20"/>
          <w:vertAlign w:val="superscript"/>
        </w:rPr>
        <w:t>1</w:t>
      </w:r>
      <w:r w:rsidRPr="003A35FF">
        <w:rPr>
          <w:rFonts w:ascii="Times New Roman" w:hAnsi="Times New Roman" w:cs="Times New Roman"/>
          <w:color w:val="000000" w:themeColor="text1"/>
          <w:sz w:val="20"/>
          <w:szCs w:val="20"/>
        </w:rPr>
        <w:t>+</w:t>
      </w:r>
      <m:oMath>
        <m:d>
          <m:dPr>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i-1</m:t>
            </m:r>
          </m:e>
        </m:d>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oMath>
      <w:r w:rsidRPr="003A35FF">
        <w:rPr>
          <w:rFonts w:ascii="Times New Roman" w:hAnsi="Times New Roman" w:cs="Times New Roman"/>
          <w:color w:val="000000" w:themeColor="text1"/>
          <w:sz w:val="20"/>
          <w:szCs w:val="20"/>
        </w:rPr>
        <w:t xml:space="preserve"> for </w:t>
      </w:r>
      <w:r>
        <w:rPr>
          <w:rFonts w:ascii="Times New Roman" w:hAnsi="Times New Roman" w:cs="Times New Roman" w:hint="eastAsia"/>
          <w:color w:val="000000" w:themeColor="text1"/>
          <w:sz w:val="20"/>
          <w:szCs w:val="20"/>
        </w:rPr>
        <w:t xml:space="preserve">the </w:t>
      </w:r>
      <w:r w:rsidRPr="003A35FF">
        <w:rPr>
          <w:rFonts w:ascii="Times New Roman" w:hAnsi="Times New Roman" w:cs="Times New Roman"/>
          <w:color w:val="000000" w:themeColor="text1"/>
          <w:sz w:val="20"/>
          <w:szCs w:val="20"/>
        </w:rPr>
        <w:t xml:space="preserve">SRS transmission triggered by </w:t>
      </w:r>
      <w:proofErr w:type="gramStart"/>
      <w:r w:rsidRPr="003A35FF">
        <w:rPr>
          <w:rFonts w:ascii="Times New Roman" w:hAnsi="Times New Roman" w:cs="Times New Roman"/>
          <w:color w:val="000000" w:themeColor="text1"/>
          <w:sz w:val="20"/>
          <w:szCs w:val="20"/>
        </w:rPr>
        <w:t xml:space="preserve">the </w:t>
      </w:r>
      <w:proofErr w:type="spellStart"/>
      <w:r w:rsidRPr="003A35FF">
        <w:rPr>
          <w:rFonts w:ascii="Times New Roman" w:hAnsi="Times New Roman" w:cs="Times New Roman"/>
          <w:i/>
          <w:color w:val="000000" w:themeColor="text1"/>
          <w:sz w:val="20"/>
          <w:szCs w:val="20"/>
        </w:rPr>
        <w:t>i</w:t>
      </w:r>
      <w:proofErr w:type="gramEnd"/>
      <w:r w:rsidRPr="003A35FF">
        <w:rPr>
          <w:rFonts w:ascii="Times New Roman" w:hAnsi="Times New Roman" w:cs="Times New Roman"/>
          <w:color w:val="000000" w:themeColor="text1"/>
          <w:sz w:val="20"/>
          <w:szCs w:val="20"/>
        </w:rPr>
        <w:t>-th</w:t>
      </w:r>
      <w:proofErr w:type="spellEnd"/>
      <w:r w:rsidRPr="003A35FF">
        <w:rPr>
          <w:rFonts w:ascii="Times New Roman" w:hAnsi="Times New Roman" w:cs="Times New Roman"/>
          <w:color w:val="000000" w:themeColor="text1"/>
          <w:sz w:val="20"/>
          <w:szCs w:val="20"/>
        </w:rPr>
        <w:t xml:space="preserve"> DCI.</w:t>
      </w:r>
    </w:p>
    <w:p w14:paraId="29FFE90A" w14:textId="77777777" w:rsidR="00974512" w:rsidRPr="003A35FF" w:rsidRDefault="00974512" w:rsidP="00974512">
      <w:pPr>
        <w:pStyle w:val="a7"/>
        <w:widowControl/>
        <w:numPr>
          <w:ilvl w:val="0"/>
          <w:numId w:val="36"/>
        </w:numPr>
        <w:spacing w:after="200" w:line="276" w:lineRule="auto"/>
        <w:ind w:firstLineChars="0"/>
        <w:rPr>
          <w:rFonts w:ascii="Times New Roman" w:hAnsi="Times New Roman" w:cs="Times New Roman"/>
          <w:color w:val="000000" w:themeColor="text1"/>
          <w:sz w:val="20"/>
          <w:szCs w:val="20"/>
        </w:rPr>
      </w:pPr>
      <w:r w:rsidRPr="003A35FF">
        <w:rPr>
          <w:rFonts w:ascii="Times New Roman" w:hAnsi="Times New Roman" w:cs="Times New Roman"/>
          <w:color w:val="000000" w:themeColor="text1"/>
          <w:sz w:val="20"/>
          <w:szCs w:val="20"/>
        </w:rPr>
        <w:t xml:space="preserve">Alt-2: A single DCI is used to trigger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oMath>
      <w:r w:rsidRPr="003A35FF">
        <w:rPr>
          <w:rFonts w:ascii="Times New Roman" w:hAnsi="Times New Roman" w:cs="Times New Roman"/>
          <w:color w:val="000000" w:themeColor="text1"/>
          <w:sz w:val="20"/>
          <w:szCs w:val="20"/>
        </w:rPr>
        <w:t xml:space="preserve"> instances of SRS transmission for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oMath>
      <w:r w:rsidRPr="003A35FF">
        <w:rPr>
          <w:rFonts w:ascii="Times New Roman" w:hAnsi="Times New Roman" w:cs="Times New Roman"/>
          <w:color w:val="000000" w:themeColor="text1"/>
          <w:sz w:val="20"/>
          <w:szCs w:val="20"/>
        </w:rPr>
        <w:t xml:space="preserve"> A-SRS resource</w:t>
      </w:r>
      <w:r>
        <w:rPr>
          <w:rFonts w:ascii="Times New Roman" w:hAnsi="Times New Roman" w:cs="Times New Roman" w:hint="eastAsia"/>
          <w:color w:val="000000" w:themeColor="text1"/>
          <w:sz w:val="20"/>
          <w:szCs w:val="20"/>
        </w:rPr>
        <w:t>s</w:t>
      </w:r>
      <w:r w:rsidRPr="003A35FF">
        <w:rPr>
          <w:rFonts w:ascii="Times New Roman" w:hAnsi="Times New Roman" w:cs="Times New Roman"/>
          <w:color w:val="000000" w:themeColor="text1"/>
          <w:sz w:val="20"/>
          <w:szCs w:val="20"/>
        </w:rPr>
        <w:t xml:space="preserve">, and the starting </w:t>
      </w:r>
      <w:r>
        <w:rPr>
          <w:rFonts w:ascii="Times New Roman" w:hAnsi="Times New Roman" w:cs="Times New Roman"/>
          <w:color w:val="000000" w:themeColor="text1"/>
          <w:sz w:val="20"/>
          <w:szCs w:val="20"/>
        </w:rPr>
        <w:t xml:space="preserve">position </w:t>
      </w:r>
      <w:r w:rsidRPr="003A35FF">
        <w:rPr>
          <w:rFonts w:ascii="Times New Roman" w:hAnsi="Times New Roman" w:cs="Times New Roman"/>
          <w:color w:val="000000" w:themeColor="text1"/>
          <w:sz w:val="20"/>
          <w:szCs w:val="20"/>
        </w:rPr>
        <w:t xml:space="preserve">is predefined as </w:t>
      </w:r>
      <w:r w:rsidRPr="00391B4F">
        <w:rPr>
          <w:rFonts w:ascii="Times New Roman" w:hAnsi="Times New Roman" w:cs="Times New Roman" w:hint="eastAsia"/>
          <w:color w:val="000000" w:themeColor="text1"/>
          <w:sz w:val="20"/>
          <w:szCs w:val="20"/>
        </w:rPr>
        <w:t xml:space="preserve"> </w:t>
      </w:r>
      <w:r w:rsidRPr="00391B4F">
        <w:rPr>
          <w:rFonts w:ascii="Times New Roman" w:hAnsi="Times New Roman" w:cs="Times New Roman" w:hint="eastAsia"/>
          <w:i/>
          <w:color w:val="000000" w:themeColor="text1"/>
          <w:sz w:val="20"/>
          <w:szCs w:val="20"/>
        </w:rPr>
        <w:t>f</w:t>
      </w:r>
      <w:r w:rsidRPr="00391B4F">
        <w:rPr>
          <w:rFonts w:ascii="Times New Roman" w:hAnsi="Times New Roman" w:cs="Times New Roman" w:hint="eastAsia"/>
          <w:color w:val="000000" w:themeColor="text1"/>
          <w:sz w:val="20"/>
          <w:szCs w:val="20"/>
          <w:vertAlign w:val="superscript"/>
        </w:rPr>
        <w:t>1</w:t>
      </w:r>
      <w:r w:rsidRPr="00391B4F">
        <w:rPr>
          <w:rFonts w:ascii="Times New Roman" w:hAnsi="Times New Roman" w:cs="Times New Roman" w:hint="eastAsia"/>
          <w:color w:val="000000" w:themeColor="text1"/>
          <w:sz w:val="20"/>
          <w:szCs w:val="20"/>
        </w:rPr>
        <w:t>+</w:t>
      </w:r>
      <m:oMath>
        <m:d>
          <m:dPr>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i-1</m:t>
            </m:r>
          </m:e>
        </m:d>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oMath>
      <w:r>
        <w:rPr>
          <w:rFonts w:ascii="Times New Roman" w:hAnsi="Times New Roman" w:cs="Times New Roman" w:hint="eastAsia"/>
          <w:color w:val="000000" w:themeColor="text1"/>
          <w:sz w:val="20"/>
          <w:szCs w:val="20"/>
        </w:rPr>
        <w:t>for the</w:t>
      </w:r>
      <w:r w:rsidRPr="00AA588C">
        <w:rPr>
          <w:rFonts w:ascii="Times New Roman" w:hAnsi="Times New Roman" w:cs="Times New Roman" w:hint="eastAsia"/>
          <w:i/>
          <w:color w:val="000000" w:themeColor="text1"/>
          <w:sz w:val="20"/>
          <w:szCs w:val="20"/>
        </w:rPr>
        <w:t xml:space="preserve"> </w:t>
      </w:r>
      <w:proofErr w:type="spellStart"/>
      <w:r w:rsidRPr="00391B4F">
        <w:rPr>
          <w:rFonts w:ascii="Times New Roman" w:hAnsi="Times New Roman" w:cs="Times New Roman" w:hint="eastAsia"/>
          <w:i/>
          <w:color w:val="000000" w:themeColor="text1"/>
          <w:sz w:val="20"/>
          <w:szCs w:val="20"/>
        </w:rPr>
        <w:t>i</w:t>
      </w:r>
      <w:r w:rsidRPr="00391B4F">
        <w:rPr>
          <w:rFonts w:ascii="Times New Roman" w:hAnsi="Times New Roman" w:cs="Times New Roman" w:hint="eastAsia"/>
          <w:color w:val="000000" w:themeColor="text1"/>
          <w:sz w:val="20"/>
          <w:szCs w:val="20"/>
        </w:rPr>
        <w:t>-th</w:t>
      </w:r>
      <w:proofErr w:type="spellEnd"/>
      <w:r>
        <w:rPr>
          <w:rFonts w:ascii="Times New Roman" w:hAnsi="Times New Roman" w:cs="Times New Roman" w:hint="eastAsia"/>
          <w:color w:val="000000" w:themeColor="text1"/>
          <w:sz w:val="20"/>
          <w:szCs w:val="20"/>
        </w:rPr>
        <w:t xml:space="preserve"> A-SRS resource</w:t>
      </w:r>
      <w:r w:rsidRPr="003A35FF">
        <w:rPr>
          <w:rStyle w:val="af0"/>
          <w:rFonts w:ascii="Times New Roman" w:hAnsi="Times New Roman"/>
          <w:color w:val="000000" w:themeColor="text1"/>
          <w:sz w:val="20"/>
        </w:rPr>
        <w:t>.</w:t>
      </w:r>
      <w:r w:rsidRPr="003A35FF">
        <w:rPr>
          <w:rFonts w:ascii="Times New Roman" w:hAnsi="Times New Roman" w:cs="Times New Roman"/>
          <w:color w:val="000000" w:themeColor="text1"/>
          <w:sz w:val="20"/>
          <w:szCs w:val="20"/>
        </w:rPr>
        <w:t xml:space="preserve"> </w:t>
      </w:r>
    </w:p>
    <w:p w14:paraId="599BDB8E" w14:textId="77777777" w:rsidR="00974512" w:rsidRPr="003A35FF" w:rsidRDefault="00974512" w:rsidP="00974512">
      <w:pPr>
        <w:widowControl/>
        <w:spacing w:after="200" w:line="276" w:lineRule="auto"/>
        <w:rPr>
          <w:rFonts w:ascii="Times New Roman" w:hAnsi="Times New Roman" w:cs="Times New Roman"/>
          <w:color w:val="000000" w:themeColor="text1"/>
          <w:sz w:val="20"/>
          <w:szCs w:val="20"/>
        </w:rPr>
      </w:pPr>
      <w:r w:rsidRPr="003A35FF">
        <w:rPr>
          <w:rFonts w:ascii="Times New Roman" w:hAnsi="Times New Roman" w:cs="Times New Roman"/>
          <w:color w:val="000000" w:themeColor="text1"/>
          <w:sz w:val="20"/>
          <w:szCs w:val="20"/>
        </w:rPr>
        <w:t xml:space="preserve">Alt-1 only needs a single SRS resource configuration. The starting </w:t>
      </w:r>
      <w:r>
        <w:rPr>
          <w:rFonts w:ascii="Times New Roman" w:hAnsi="Times New Roman" w:cs="Times New Roman"/>
          <w:color w:val="000000" w:themeColor="text1"/>
          <w:sz w:val="20"/>
          <w:szCs w:val="20"/>
        </w:rPr>
        <w:t xml:space="preserve">position </w:t>
      </w:r>
      <w:r>
        <w:rPr>
          <w:rFonts w:ascii="Times New Roman" w:hAnsi="Times New Roman" w:cs="Times New Roman" w:hint="eastAsia"/>
          <w:color w:val="000000" w:themeColor="text1"/>
          <w:sz w:val="20"/>
          <w:szCs w:val="20"/>
        </w:rPr>
        <w:t xml:space="preserve">is </w:t>
      </w:r>
      <w:r>
        <w:rPr>
          <w:rFonts w:ascii="Times New Roman" w:hAnsi="Times New Roman" w:cs="Times New Roman"/>
          <w:color w:val="000000" w:themeColor="text1"/>
          <w:sz w:val="20"/>
          <w:szCs w:val="20"/>
        </w:rPr>
        <w:t>determined</w:t>
      </w:r>
      <w:r w:rsidRPr="003A35FF">
        <w:rPr>
          <w:rFonts w:ascii="Times New Roman" w:hAnsi="Times New Roman" w:cs="Times New Roman"/>
          <w:color w:val="000000" w:themeColor="text1"/>
          <w:sz w:val="20"/>
          <w:szCs w:val="20"/>
        </w:rPr>
        <w:t xml:space="preserve"> according to </w:t>
      </w:r>
      <w:r>
        <w:rPr>
          <w:rFonts w:ascii="Times New Roman" w:hAnsi="Times New Roman" w:cs="Times New Roman"/>
          <w:color w:val="000000" w:themeColor="text1"/>
          <w:sz w:val="20"/>
          <w:szCs w:val="20"/>
        </w:rPr>
        <w:t>the index</w:t>
      </w:r>
      <w:r w:rsidRPr="003A35FF">
        <w:rPr>
          <w:rFonts w:ascii="Times New Roman" w:hAnsi="Times New Roman" w:cs="Times New Roman"/>
          <w:color w:val="000000" w:themeColor="text1"/>
          <w:sz w:val="20"/>
          <w:szCs w:val="20"/>
        </w:rPr>
        <w:t xml:space="preserve"> of DCI trigger. For example, the starting </w:t>
      </w:r>
      <w:r>
        <w:rPr>
          <w:rFonts w:ascii="Times New Roman" w:hAnsi="Times New Roman" w:cs="Times New Roman"/>
          <w:color w:val="000000" w:themeColor="text1"/>
          <w:sz w:val="20"/>
          <w:szCs w:val="20"/>
        </w:rPr>
        <w:t xml:space="preserve">position </w:t>
      </w:r>
      <w:r w:rsidRPr="003A35FF">
        <w:rPr>
          <w:rFonts w:ascii="Times New Roman" w:hAnsi="Times New Roman" w:cs="Times New Roman"/>
          <w:color w:val="000000" w:themeColor="text1"/>
          <w:sz w:val="20"/>
          <w:szCs w:val="20"/>
        </w:rPr>
        <w:t xml:space="preserve">is initial position of each instance of SRS transmission, i.e. </w:t>
      </w:r>
      <w:r w:rsidRPr="003A35FF">
        <w:rPr>
          <w:rFonts w:ascii="Times New Roman" w:hAnsi="Times New Roman" w:cs="Times New Roman"/>
          <w:i/>
          <w:color w:val="000000" w:themeColor="text1"/>
          <w:sz w:val="20"/>
          <w:szCs w:val="20"/>
        </w:rPr>
        <w:t>f</w:t>
      </w:r>
      <w:r w:rsidRPr="003A35FF">
        <w:rPr>
          <w:rFonts w:ascii="Times New Roman" w:hAnsi="Times New Roman" w:cs="Times New Roman"/>
          <w:color w:val="000000" w:themeColor="text1"/>
          <w:sz w:val="20"/>
          <w:szCs w:val="20"/>
          <w:vertAlign w:val="superscript"/>
        </w:rPr>
        <w:t>1</w:t>
      </w:r>
      <w:r w:rsidRPr="003A35FF">
        <w:rPr>
          <w:rFonts w:ascii="Times New Roman" w:hAnsi="Times New Roman" w:cs="Times New Roman"/>
          <w:color w:val="000000" w:themeColor="text1"/>
          <w:sz w:val="20"/>
          <w:szCs w:val="20"/>
        </w:rPr>
        <w:t xml:space="preserve">, for the </w:t>
      </w:r>
      <w:r>
        <w:rPr>
          <w:rFonts w:ascii="Times New Roman" w:hAnsi="Times New Roman" w:cs="Times New Roman" w:hint="eastAsia"/>
          <w:color w:val="000000" w:themeColor="text1"/>
          <w:sz w:val="20"/>
          <w:szCs w:val="20"/>
        </w:rPr>
        <w:t xml:space="preserve">SRS transmission triggered by the first </w:t>
      </w:r>
      <w:r w:rsidRPr="003A35FF">
        <w:rPr>
          <w:rFonts w:ascii="Times New Roman" w:hAnsi="Times New Roman" w:cs="Times New Roman"/>
          <w:color w:val="000000" w:themeColor="text1"/>
          <w:sz w:val="20"/>
          <w:szCs w:val="20"/>
        </w:rPr>
        <w:t xml:space="preserve">DCI. Then, the starting </w:t>
      </w:r>
      <w:r>
        <w:rPr>
          <w:rFonts w:ascii="Times New Roman" w:hAnsi="Times New Roman" w:cs="Times New Roman"/>
          <w:color w:val="000000" w:themeColor="text1"/>
          <w:sz w:val="20"/>
          <w:szCs w:val="20"/>
        </w:rPr>
        <w:t xml:space="preserve">position </w:t>
      </w:r>
      <w:r w:rsidRPr="003A35FF">
        <w:rPr>
          <w:rFonts w:ascii="Times New Roman" w:hAnsi="Times New Roman" w:cs="Times New Roman"/>
          <w:color w:val="000000" w:themeColor="text1"/>
          <w:sz w:val="20"/>
          <w:szCs w:val="20"/>
        </w:rPr>
        <w:t xml:space="preserve">is </w:t>
      </w:r>
      <w:r w:rsidRPr="003A35FF">
        <w:rPr>
          <w:rFonts w:ascii="Times New Roman" w:hAnsi="Times New Roman" w:cs="Times New Roman"/>
          <w:i/>
          <w:color w:val="000000" w:themeColor="text1"/>
          <w:sz w:val="20"/>
          <w:szCs w:val="20"/>
        </w:rPr>
        <w:t>f</w:t>
      </w:r>
      <w:r w:rsidRPr="003A35FF">
        <w:rPr>
          <w:rFonts w:ascii="Times New Roman" w:hAnsi="Times New Roman" w:cs="Times New Roman"/>
          <w:color w:val="000000" w:themeColor="text1"/>
          <w:sz w:val="20"/>
          <w:szCs w:val="20"/>
          <w:vertAlign w:val="superscript"/>
        </w:rPr>
        <w:t>1</w:t>
      </w:r>
      <w:r w:rsidRPr="003A35FF">
        <w:rPr>
          <w:rFonts w:ascii="Times New Roman" w:hAnsi="Times New Roman" w:cs="Times New Roman"/>
          <w:color w:val="000000" w:themeColor="text1"/>
          <w:sz w:val="20"/>
          <w:szCs w:val="20"/>
        </w:rPr>
        <w:t>+</w:t>
      </w:r>
      <m:oMath>
        <m:d>
          <m:dPr>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i-1</m:t>
            </m:r>
          </m:e>
        </m:d>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oMath>
      <w:r w:rsidRPr="003A35FF">
        <w:rPr>
          <w:rFonts w:ascii="Times New Roman" w:hAnsi="Times New Roman" w:cs="Times New Roman"/>
          <w:color w:val="000000" w:themeColor="text1"/>
          <w:sz w:val="20"/>
          <w:szCs w:val="20"/>
        </w:rPr>
        <w:t xml:space="preserve"> for</w:t>
      </w:r>
      <w:r w:rsidRPr="00E7054D">
        <w:rPr>
          <w:rFonts w:ascii="Times New Roman" w:hAnsi="Times New Roman" w:cs="Times New Roman" w:hint="eastAsia"/>
          <w:color w:val="000000" w:themeColor="text1"/>
          <w:sz w:val="20"/>
          <w:szCs w:val="20"/>
        </w:rPr>
        <w:t xml:space="preserve"> </w:t>
      </w:r>
      <w:r w:rsidRPr="00391B4F">
        <w:rPr>
          <w:rFonts w:ascii="Times New Roman" w:hAnsi="Times New Roman" w:cs="Times New Roman" w:hint="eastAsia"/>
          <w:color w:val="000000" w:themeColor="text1"/>
          <w:sz w:val="20"/>
          <w:szCs w:val="20"/>
        </w:rPr>
        <w:t>the</w:t>
      </w:r>
      <w:r>
        <w:rPr>
          <w:rFonts w:ascii="Times New Roman" w:hAnsi="Times New Roman" w:cs="Times New Roman" w:hint="eastAsia"/>
          <w:color w:val="000000" w:themeColor="text1"/>
          <w:sz w:val="20"/>
          <w:szCs w:val="20"/>
        </w:rPr>
        <w:t xml:space="preserve"> SRS transmission triggered by </w:t>
      </w:r>
      <w:proofErr w:type="gramStart"/>
      <w:r>
        <w:rPr>
          <w:rFonts w:ascii="Times New Roman" w:hAnsi="Times New Roman" w:cs="Times New Roman" w:hint="eastAsia"/>
          <w:color w:val="000000" w:themeColor="text1"/>
          <w:sz w:val="20"/>
          <w:szCs w:val="20"/>
        </w:rPr>
        <w:t xml:space="preserve">the </w:t>
      </w:r>
      <w:proofErr w:type="spellStart"/>
      <w:r w:rsidRPr="00391B4F">
        <w:rPr>
          <w:rFonts w:ascii="Times New Roman" w:hAnsi="Times New Roman" w:cs="Times New Roman" w:hint="eastAsia"/>
          <w:i/>
          <w:color w:val="000000" w:themeColor="text1"/>
          <w:sz w:val="20"/>
          <w:szCs w:val="20"/>
        </w:rPr>
        <w:t>i</w:t>
      </w:r>
      <w:proofErr w:type="gramEnd"/>
      <w:r w:rsidRPr="00391B4F">
        <w:rPr>
          <w:rFonts w:ascii="Times New Roman" w:hAnsi="Times New Roman" w:cs="Times New Roman" w:hint="eastAsia"/>
          <w:color w:val="000000" w:themeColor="text1"/>
          <w:sz w:val="20"/>
          <w:szCs w:val="20"/>
        </w:rPr>
        <w:t>-th</w:t>
      </w:r>
      <w:proofErr w:type="spellEnd"/>
      <w:r w:rsidRPr="00391B4F">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DCI</w:t>
      </w:r>
      <w:r w:rsidRPr="003A35FF">
        <w:rPr>
          <w:rFonts w:ascii="Times New Roman" w:hAnsi="Times New Roman" w:cs="Times New Roman"/>
          <w:color w:val="000000" w:themeColor="text1"/>
          <w:sz w:val="20"/>
          <w:szCs w:val="20"/>
        </w:rPr>
        <w:t xml:space="preserve">. Alt-2 will need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oMath>
      <w:r w:rsidRPr="003A35FF">
        <w:rPr>
          <w:rFonts w:ascii="Times New Roman" w:hAnsi="Times New Roman" w:cs="Times New Roman"/>
          <w:color w:val="000000" w:themeColor="text1"/>
          <w:sz w:val="20"/>
          <w:szCs w:val="20"/>
        </w:rPr>
        <w:t xml:space="preserve"> A-SRS resource</w:t>
      </w:r>
      <w:r>
        <w:rPr>
          <w:rFonts w:ascii="Times New Roman" w:hAnsi="Times New Roman" w:cs="Times New Roman" w:hint="eastAsia"/>
          <w:color w:val="000000" w:themeColor="text1"/>
          <w:sz w:val="20"/>
          <w:szCs w:val="20"/>
        </w:rPr>
        <w:t>s</w:t>
      </w:r>
      <w:r w:rsidRPr="003A35FF">
        <w:rPr>
          <w:rFonts w:ascii="Times New Roman" w:hAnsi="Times New Roman" w:cs="Times New Roman"/>
          <w:color w:val="000000" w:themeColor="text1"/>
          <w:sz w:val="20"/>
          <w:szCs w:val="20"/>
        </w:rPr>
        <w:t xml:space="preserve"> to cover the entire bandwidth. The starting </w:t>
      </w:r>
      <w:r>
        <w:rPr>
          <w:rFonts w:ascii="Times New Roman" w:hAnsi="Times New Roman" w:cs="Times New Roman"/>
          <w:color w:val="000000" w:themeColor="text1"/>
          <w:sz w:val="20"/>
          <w:szCs w:val="20"/>
        </w:rPr>
        <w:t>position</w:t>
      </w:r>
      <w:r w:rsidRPr="003A35FF">
        <w:rPr>
          <w:rFonts w:ascii="Times New Roman" w:hAnsi="Times New Roman" w:cs="Times New Roman"/>
          <w:color w:val="000000" w:themeColor="text1"/>
          <w:sz w:val="20"/>
          <w:szCs w:val="20"/>
        </w:rPr>
        <w:t xml:space="preserve"> of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oMath>
      <w:r w:rsidRPr="003A35FF">
        <w:rPr>
          <w:rFonts w:ascii="Times New Roman" w:hAnsi="Times New Roman" w:cs="Times New Roman"/>
          <w:color w:val="000000" w:themeColor="text1"/>
          <w:sz w:val="20"/>
          <w:szCs w:val="20"/>
        </w:rPr>
        <w:t xml:space="preserve"> SRS transmission is </w:t>
      </w:r>
      <w:r>
        <w:rPr>
          <w:rFonts w:ascii="Times New Roman" w:hAnsi="Times New Roman" w:cs="Times New Roman" w:hint="eastAsia"/>
          <w:color w:val="000000" w:themeColor="text1"/>
          <w:sz w:val="20"/>
          <w:szCs w:val="20"/>
        </w:rPr>
        <w:t xml:space="preserve">determined </w:t>
      </w:r>
      <w:r w:rsidRPr="003A35FF">
        <w:rPr>
          <w:rFonts w:ascii="Times New Roman" w:hAnsi="Times New Roman" w:cs="Times New Roman"/>
          <w:color w:val="000000" w:themeColor="text1"/>
          <w:sz w:val="20"/>
          <w:szCs w:val="20"/>
        </w:rPr>
        <w:t>as did P/SP-SRS</w:t>
      </w:r>
      <w:r>
        <w:rPr>
          <w:rFonts w:ascii="Times New Roman" w:hAnsi="Times New Roman" w:cs="Times New Roman" w:hint="eastAsia"/>
          <w:color w:val="000000" w:themeColor="text1"/>
          <w:sz w:val="20"/>
          <w:szCs w:val="20"/>
        </w:rPr>
        <w:t>, i.e.,</w:t>
      </w:r>
      <w:r w:rsidRPr="00593098">
        <w:rPr>
          <w:rFonts w:ascii="Times New Roman" w:hAnsi="Times New Roman" w:cs="Times New Roman" w:hint="eastAsia"/>
          <w:color w:val="000000" w:themeColor="text1"/>
          <w:sz w:val="20"/>
          <w:szCs w:val="20"/>
        </w:rPr>
        <w:t xml:space="preserve"> </w:t>
      </w:r>
      <w:r w:rsidRPr="00391B4F">
        <w:rPr>
          <w:rFonts w:ascii="Times New Roman" w:hAnsi="Times New Roman" w:cs="Times New Roman" w:hint="eastAsia"/>
          <w:color w:val="000000" w:themeColor="text1"/>
          <w:sz w:val="20"/>
          <w:szCs w:val="20"/>
        </w:rPr>
        <w:t xml:space="preserve">the starting </w:t>
      </w:r>
      <w:r>
        <w:rPr>
          <w:rFonts w:ascii="Times New Roman" w:hAnsi="Times New Roman" w:cs="Times New Roman" w:hint="eastAsia"/>
          <w:color w:val="000000" w:themeColor="text1"/>
          <w:sz w:val="20"/>
          <w:szCs w:val="20"/>
        </w:rPr>
        <w:t xml:space="preserve">position </w:t>
      </w:r>
      <w:r w:rsidRPr="00391B4F">
        <w:rPr>
          <w:rFonts w:ascii="Times New Roman" w:hAnsi="Times New Roman" w:cs="Times New Roman" w:hint="eastAsia"/>
          <w:color w:val="000000" w:themeColor="text1"/>
          <w:sz w:val="20"/>
          <w:szCs w:val="20"/>
        </w:rPr>
        <w:t xml:space="preserve">is </w:t>
      </w:r>
      <w:r w:rsidRPr="00391B4F">
        <w:rPr>
          <w:rFonts w:ascii="Times New Roman" w:hAnsi="Times New Roman" w:cs="Times New Roman" w:hint="eastAsia"/>
          <w:color w:val="000000" w:themeColor="text1"/>
          <w:sz w:val="20"/>
          <w:szCs w:val="20"/>
        </w:rPr>
        <w:lastRenderedPageBreak/>
        <w:t xml:space="preserve">predefined as </w:t>
      </w:r>
      <w:r w:rsidRPr="00391B4F">
        <w:rPr>
          <w:rFonts w:ascii="Times New Roman" w:hAnsi="Times New Roman" w:cs="Times New Roman" w:hint="eastAsia"/>
          <w:i/>
          <w:color w:val="000000" w:themeColor="text1"/>
          <w:sz w:val="20"/>
          <w:szCs w:val="20"/>
        </w:rPr>
        <w:t>f</w:t>
      </w:r>
      <w:r w:rsidRPr="00391B4F">
        <w:rPr>
          <w:rFonts w:ascii="Times New Roman" w:hAnsi="Times New Roman" w:cs="Times New Roman" w:hint="eastAsia"/>
          <w:color w:val="000000" w:themeColor="text1"/>
          <w:sz w:val="20"/>
          <w:szCs w:val="20"/>
          <w:vertAlign w:val="superscript"/>
        </w:rPr>
        <w:t>1</w:t>
      </w:r>
      <w:r w:rsidRPr="00391B4F">
        <w:rPr>
          <w:rFonts w:ascii="Times New Roman" w:hAnsi="Times New Roman" w:cs="Times New Roman" w:hint="eastAsia"/>
          <w:color w:val="000000" w:themeColor="text1"/>
          <w:sz w:val="20"/>
          <w:szCs w:val="20"/>
        </w:rPr>
        <w:t>+</w:t>
      </w:r>
      <m:oMath>
        <m:d>
          <m:dPr>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i-1</m:t>
            </m:r>
          </m:e>
        </m:d>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1</m:t>
            </m:r>
          </m:num>
          <m:den>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den>
        </m:f>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 xml:space="preserve">SRS,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oMath>
      <w:r>
        <w:rPr>
          <w:rFonts w:ascii="Times New Roman" w:hAnsi="Times New Roman" w:cs="Times New Roman" w:hint="eastAsia"/>
          <w:color w:val="000000" w:themeColor="text1"/>
          <w:sz w:val="20"/>
          <w:szCs w:val="20"/>
        </w:rPr>
        <w:t xml:space="preserve">for </w:t>
      </w:r>
      <w:proofErr w:type="gramStart"/>
      <w:r>
        <w:rPr>
          <w:rFonts w:ascii="Times New Roman" w:hAnsi="Times New Roman" w:cs="Times New Roman" w:hint="eastAsia"/>
          <w:color w:val="000000" w:themeColor="text1"/>
          <w:sz w:val="20"/>
          <w:szCs w:val="20"/>
        </w:rPr>
        <w:t>the</w:t>
      </w:r>
      <w:r w:rsidRPr="00AA588C">
        <w:rPr>
          <w:rFonts w:ascii="Times New Roman" w:hAnsi="Times New Roman" w:cs="Times New Roman" w:hint="eastAsia"/>
          <w:i/>
          <w:color w:val="000000" w:themeColor="text1"/>
          <w:sz w:val="20"/>
          <w:szCs w:val="20"/>
        </w:rPr>
        <w:t xml:space="preserve"> </w:t>
      </w:r>
      <w:proofErr w:type="spellStart"/>
      <w:r w:rsidRPr="00391B4F">
        <w:rPr>
          <w:rFonts w:ascii="Times New Roman" w:hAnsi="Times New Roman" w:cs="Times New Roman" w:hint="eastAsia"/>
          <w:i/>
          <w:color w:val="000000" w:themeColor="text1"/>
          <w:sz w:val="20"/>
          <w:szCs w:val="20"/>
        </w:rPr>
        <w:t>i</w:t>
      </w:r>
      <w:proofErr w:type="gramEnd"/>
      <w:r w:rsidRPr="00391B4F">
        <w:rPr>
          <w:rFonts w:ascii="Times New Roman" w:hAnsi="Times New Roman" w:cs="Times New Roman" w:hint="eastAsia"/>
          <w:color w:val="000000" w:themeColor="text1"/>
          <w:sz w:val="20"/>
          <w:szCs w:val="20"/>
        </w:rPr>
        <w:t>-th</w:t>
      </w:r>
      <w:proofErr w:type="spellEnd"/>
      <w:r>
        <w:rPr>
          <w:rFonts w:ascii="Times New Roman" w:hAnsi="Times New Roman" w:cs="Times New Roman" w:hint="eastAsia"/>
          <w:color w:val="000000" w:themeColor="text1"/>
          <w:sz w:val="20"/>
          <w:szCs w:val="20"/>
        </w:rPr>
        <w:t xml:space="preserve"> A-SRS resource</w:t>
      </w:r>
      <w:r w:rsidRPr="003A35FF">
        <w:rPr>
          <w:rFonts w:ascii="Times New Roman" w:hAnsi="Times New Roman" w:cs="Times New Roman"/>
          <w:color w:val="000000" w:themeColor="text1"/>
          <w:sz w:val="20"/>
          <w:szCs w:val="20"/>
        </w:rPr>
        <w:t>. But Alt-2 only sends a DCI trigger which reduces the signaling overhead compared to Alt-1.</w:t>
      </w:r>
      <w:r>
        <w:rPr>
          <w:rFonts w:ascii="Times New Roman" w:hAnsi="Times New Roman" w:cs="Times New Roman" w:hint="eastAsia"/>
          <w:color w:val="000000" w:themeColor="text1"/>
          <w:sz w:val="20"/>
          <w:szCs w:val="20"/>
        </w:rPr>
        <w:t xml:space="preserve"> Moreover, for Alt-1, DCI trigger cannot be received by UE when the DCI </w:t>
      </w:r>
      <w:r>
        <w:rPr>
          <w:rFonts w:ascii="Times New Roman" w:hAnsi="Times New Roman" w:cs="Times New Roman"/>
          <w:color w:val="000000" w:themeColor="text1"/>
          <w:sz w:val="20"/>
          <w:szCs w:val="20"/>
        </w:rPr>
        <w:t>signaling</w:t>
      </w:r>
      <w:r>
        <w:rPr>
          <w:rFonts w:ascii="Times New Roman" w:hAnsi="Times New Roman" w:cs="Times New Roman" w:hint="eastAsia"/>
          <w:color w:val="000000" w:themeColor="text1"/>
          <w:sz w:val="20"/>
          <w:szCs w:val="20"/>
        </w:rPr>
        <w:t xml:space="preserve"> is not </w:t>
      </w:r>
      <w:r w:rsidRPr="00A32BAF">
        <w:rPr>
          <w:rFonts w:ascii="Times New Roman" w:hAnsi="Times New Roman" w:cs="Times New Roman"/>
          <w:color w:val="000000" w:themeColor="text1"/>
          <w:sz w:val="20"/>
          <w:szCs w:val="20"/>
        </w:rPr>
        <w:t>successfully</w:t>
      </w:r>
      <w:r w:rsidRPr="00A32BAF">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 xml:space="preserve">detected. This can lead the </w:t>
      </w:r>
      <w:r>
        <w:rPr>
          <w:rFonts w:ascii="Times New Roman" w:hAnsi="Times New Roman" w:cs="Times New Roman"/>
          <w:color w:val="000000" w:themeColor="text1"/>
          <w:sz w:val="20"/>
          <w:szCs w:val="20"/>
        </w:rPr>
        <w:t>starting</w:t>
      </w:r>
      <w:r>
        <w:rPr>
          <w:rFonts w:ascii="Times New Roman" w:hAnsi="Times New Roman" w:cs="Times New Roman" w:hint="eastAsia"/>
          <w:color w:val="000000" w:themeColor="text1"/>
          <w:sz w:val="20"/>
          <w:szCs w:val="20"/>
        </w:rPr>
        <w:t xml:space="preserve"> position of ensuing SRS is not </w:t>
      </w:r>
      <w:r>
        <w:rPr>
          <w:rFonts w:ascii="Times New Roman" w:hAnsi="Times New Roman" w:cs="Times New Roman"/>
          <w:color w:val="000000" w:themeColor="text1"/>
          <w:sz w:val="20"/>
          <w:szCs w:val="20"/>
        </w:rPr>
        <w:t>accurately</w:t>
      </w:r>
      <w:r>
        <w:rPr>
          <w:rFonts w:ascii="Times New Roman" w:hAnsi="Times New Roman" w:cs="Times New Roman" w:hint="eastAsia"/>
          <w:color w:val="000000" w:themeColor="text1"/>
          <w:sz w:val="20"/>
          <w:szCs w:val="20"/>
        </w:rPr>
        <w:t xml:space="preserve"> determined. Therefore, Alt2 is preferred. Note that the </w:t>
      </w:r>
      <w:r>
        <w:rPr>
          <w:rFonts w:ascii="Times New Roman" w:hAnsi="Times New Roman" w:cs="Times New Roman"/>
          <w:color w:val="000000" w:themeColor="text1"/>
          <w:sz w:val="20"/>
          <w:szCs w:val="20"/>
        </w:rPr>
        <w:t>periodic</w:t>
      </w:r>
      <w:r>
        <w:rPr>
          <w:rFonts w:ascii="Times New Roman" w:hAnsi="Times New Roman" w:cs="Times New Roman" w:hint="eastAsia"/>
          <w:color w:val="000000" w:themeColor="text1"/>
          <w:sz w:val="20"/>
          <w:szCs w:val="20"/>
        </w:rPr>
        <w:t xml:space="preserve">ity of P/SP-SRS for each resource should be increased by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oMath>
      <w:r>
        <w:rPr>
          <w:rFonts w:ascii="Times New Roman" w:hAnsi="Times New Roman" w:cs="Times New Roman" w:hint="eastAsia"/>
          <w:color w:val="000000" w:themeColor="text1"/>
          <w:sz w:val="20"/>
          <w:szCs w:val="20"/>
        </w:rPr>
        <w:t xml:space="preserve"> times in order to keep the total SRS overhead fixed. </w:t>
      </w:r>
    </w:p>
    <w:p w14:paraId="6EB4BBF3" w14:textId="77777777" w:rsidR="00394212" w:rsidRDefault="00974512" w:rsidP="00974512">
      <w:pPr>
        <w:spacing w:before="120" w:after="12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Proposal </w:t>
      </w:r>
      <w:r w:rsidR="006C7E35">
        <w:rPr>
          <w:rFonts w:ascii="Times New Roman" w:hAnsi="Times New Roman" w:cs="Times New Roman" w:hint="eastAsia"/>
          <w:b/>
          <w:i/>
          <w:color w:val="000000" w:themeColor="text1"/>
          <w:sz w:val="20"/>
          <w:szCs w:val="20"/>
        </w:rPr>
        <w:t>12</w:t>
      </w:r>
      <w:r w:rsidRPr="003A35FF">
        <w:rPr>
          <w:rFonts w:ascii="Times New Roman" w:hAnsi="Times New Roman" w:cs="Times New Roman"/>
          <w:b/>
          <w:i/>
          <w:color w:val="000000" w:themeColor="text1"/>
          <w:sz w:val="20"/>
          <w:szCs w:val="20"/>
        </w:rPr>
        <w:t xml:space="preserve">: </w:t>
      </w:r>
    </w:p>
    <w:p w14:paraId="4B42B5E5" w14:textId="269B5463" w:rsidR="00974512" w:rsidRPr="003A35FF" w:rsidRDefault="00974512" w:rsidP="00394212">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In order to estimate </w:t>
      </w:r>
      <w:r>
        <w:rPr>
          <w:rFonts w:ascii="Times New Roman" w:hAnsi="Times New Roman" w:cs="Times New Roman" w:hint="eastAsia"/>
          <w:b/>
          <w:i/>
          <w:color w:val="000000" w:themeColor="text1"/>
          <w:sz w:val="20"/>
          <w:szCs w:val="20"/>
        </w:rPr>
        <w:t xml:space="preserve">UL channel of the </w:t>
      </w:r>
      <w:r w:rsidRPr="003A35FF">
        <w:rPr>
          <w:rFonts w:ascii="Times New Roman" w:hAnsi="Times New Roman" w:cs="Times New Roman"/>
          <w:b/>
          <w:i/>
          <w:color w:val="000000" w:themeColor="text1"/>
          <w:sz w:val="20"/>
          <w:szCs w:val="20"/>
        </w:rPr>
        <w:t xml:space="preserve">entire bandwidth and </w:t>
      </w:r>
      <w:r>
        <w:rPr>
          <w:rFonts w:ascii="Times New Roman" w:hAnsi="Times New Roman" w:cs="Times New Roman" w:hint="eastAsia"/>
          <w:b/>
          <w:i/>
          <w:color w:val="000000" w:themeColor="text1"/>
          <w:sz w:val="20"/>
          <w:szCs w:val="20"/>
        </w:rPr>
        <w:t>determine</w:t>
      </w:r>
      <w:r w:rsidRPr="003A35FF">
        <w:rPr>
          <w:rFonts w:ascii="Times New Roman" w:hAnsi="Times New Roman" w:cs="Times New Roman"/>
          <w:b/>
          <w:i/>
          <w:color w:val="000000" w:themeColor="text1"/>
          <w:sz w:val="20"/>
          <w:szCs w:val="20"/>
        </w:rPr>
        <w:t xml:space="preserve"> the starting </w:t>
      </w:r>
      <w:r>
        <w:rPr>
          <w:rFonts w:ascii="Times New Roman" w:hAnsi="Times New Roman" w:cs="Times New Roman"/>
          <w:b/>
          <w:i/>
          <w:color w:val="000000" w:themeColor="text1"/>
          <w:sz w:val="20"/>
          <w:szCs w:val="20"/>
        </w:rPr>
        <w:t>position</w:t>
      </w:r>
      <w:r w:rsidRPr="003A35FF">
        <w:rPr>
          <w:rFonts w:ascii="Times New Roman" w:hAnsi="Times New Roman" w:cs="Times New Roman"/>
          <w:b/>
          <w:i/>
          <w:color w:val="000000" w:themeColor="text1"/>
          <w:sz w:val="20"/>
          <w:szCs w:val="20"/>
        </w:rPr>
        <w:t xml:space="preserve"> of </w:t>
      </w:r>
      <w:r>
        <w:rPr>
          <w:rFonts w:ascii="Times New Roman" w:hAnsi="Times New Roman" w:cs="Times New Roman" w:hint="eastAsia"/>
          <w:b/>
          <w:i/>
          <w:color w:val="000000" w:themeColor="text1"/>
          <w:sz w:val="20"/>
          <w:szCs w:val="20"/>
        </w:rPr>
        <w:t>an</w:t>
      </w:r>
      <w:r w:rsidRPr="003A35FF">
        <w:rPr>
          <w:rFonts w:ascii="Times New Roman" w:hAnsi="Times New Roman" w:cs="Times New Roman"/>
          <w:b/>
          <w:i/>
          <w:color w:val="000000" w:themeColor="text1"/>
          <w:sz w:val="20"/>
          <w:szCs w:val="20"/>
        </w:rPr>
        <w:t xml:space="preserve"> SRS transmission, the following methods can be supported</w:t>
      </w:r>
      <w:r w:rsidRPr="00394212">
        <w:rPr>
          <w:rFonts w:ascii="Times New Roman" w:hAnsi="Times New Roman" w:cs="Times New Roman"/>
          <w:b/>
          <w:i/>
          <w:color w:val="000000" w:themeColor="text1"/>
          <w:sz w:val="20"/>
          <w:szCs w:val="20"/>
        </w:rPr>
        <w:t>.</w:t>
      </w:r>
      <w:r w:rsidRPr="003A35FF">
        <w:rPr>
          <w:rFonts w:ascii="Times New Roman" w:hAnsi="Times New Roman" w:cs="Times New Roman"/>
          <w:b/>
          <w:i/>
          <w:color w:val="000000" w:themeColor="text1"/>
          <w:sz w:val="20"/>
          <w:szCs w:val="20"/>
        </w:rPr>
        <w:t xml:space="preserve"> </w:t>
      </w:r>
    </w:p>
    <w:p w14:paraId="5948EDD4" w14:textId="08EB5919" w:rsidR="00974512" w:rsidRPr="006C7E35" w:rsidRDefault="00974512" w:rsidP="00394212">
      <w:pPr>
        <w:pStyle w:val="a7"/>
        <w:numPr>
          <w:ilvl w:val="0"/>
          <w:numId w:val="38"/>
        </w:numPr>
        <w:spacing w:beforeLines="50" w:before="120" w:afterLines="50" w:after="120"/>
        <w:ind w:firstLineChars="0"/>
        <w:rPr>
          <w:rFonts w:ascii="Times New Roman" w:hAnsi="Times New Roman" w:cs="Times New Roman"/>
          <w:b/>
          <w:color w:val="000000" w:themeColor="text1"/>
          <w:sz w:val="20"/>
          <w:szCs w:val="20"/>
        </w:rPr>
      </w:pPr>
      <w:r w:rsidRPr="003A35FF">
        <w:rPr>
          <w:rFonts w:ascii="Times New Roman" w:hAnsi="Times New Roman" w:cs="Times New Roman"/>
          <w:b/>
          <w:i/>
          <w:color w:val="000000" w:themeColor="text1"/>
          <w:sz w:val="20"/>
          <w:szCs w:val="20"/>
        </w:rPr>
        <w:t xml:space="preserve">For P/SP-SRS,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r>
          <m:rPr>
            <m:sty m:val="bi"/>
          </m:rPr>
          <w:rPr>
            <w:rFonts w:ascii="Cambria Math" w:hAnsi="Cambria Math" w:cs="Times New Roman"/>
            <w:color w:val="000000" w:themeColor="text1"/>
            <w:sz w:val="20"/>
            <w:szCs w:val="20"/>
          </w:rPr>
          <m:t xml:space="preserve"> </m:t>
        </m:r>
      </m:oMath>
      <w:r w:rsidRPr="006C7E35">
        <w:rPr>
          <w:rStyle w:val="af0"/>
          <w:rFonts w:ascii="Times New Roman" w:hAnsi="Times New Roman"/>
          <w:b/>
          <w:color w:val="000000" w:themeColor="text1"/>
          <w:sz w:val="20"/>
        </w:rPr>
        <w:t xml:space="preserve">resources are configured and the starting position is predefined as </w:t>
      </w:r>
      <w:r w:rsidR="00E20B1C" w:rsidRPr="003A35FF">
        <w:rPr>
          <w:rFonts w:ascii="Times New Roman" w:hAnsi="Times New Roman" w:cs="Times New Roman"/>
          <w:b/>
          <w:i/>
          <w:color w:val="000000" w:themeColor="text1"/>
          <w:sz w:val="20"/>
          <w:szCs w:val="20"/>
        </w:rPr>
        <w:t>f</w:t>
      </w:r>
      <w:r w:rsidR="00E20B1C" w:rsidRPr="003A35FF">
        <w:rPr>
          <w:rFonts w:ascii="Times New Roman" w:hAnsi="Times New Roman" w:cs="Times New Roman"/>
          <w:b/>
          <w:color w:val="000000" w:themeColor="text1"/>
          <w:sz w:val="20"/>
          <w:szCs w:val="20"/>
          <w:vertAlign w:val="superscript"/>
        </w:rPr>
        <w:t>1</w:t>
      </w:r>
      <w:r w:rsidRPr="006C7E35">
        <w:rPr>
          <w:rFonts w:ascii="Times New Roman" w:hAnsi="Times New Roman" w:cs="Times New Roman"/>
          <w:b/>
          <w:color w:val="000000" w:themeColor="text1"/>
          <w:sz w:val="20"/>
          <w:szCs w:val="20"/>
        </w:rPr>
        <w:t>+</w:t>
      </w:r>
      <m:oMath>
        <m:d>
          <m:dPr>
            <m:ctrlPr>
              <w:rPr>
                <w:rFonts w:ascii="Cambria Math" w:hAnsi="Cambria Math" w:cs="Times New Roman"/>
                <w:b/>
                <w:color w:val="000000" w:themeColor="text1"/>
                <w:sz w:val="20"/>
                <w:szCs w:val="20"/>
              </w:rPr>
            </m:ctrlPr>
          </m:dPr>
          <m:e>
            <m:r>
              <m:rPr>
                <m:sty m:val="b"/>
              </m:rPr>
              <w:rPr>
                <w:rFonts w:ascii="Cambria Math" w:hAnsi="Cambria Math" w:cs="Times New Roman"/>
                <w:color w:val="000000" w:themeColor="text1"/>
                <w:sz w:val="20"/>
                <w:szCs w:val="20"/>
              </w:rPr>
              <m:t>i-1</m:t>
            </m:r>
          </m:e>
        </m:d>
        <m:f>
          <m:fPr>
            <m:ctrlPr>
              <w:rPr>
                <w:rFonts w:ascii="Cambria Math" w:hAnsi="Cambria Math" w:cs="Times New Roman"/>
                <w:b/>
                <w:color w:val="000000" w:themeColor="text1"/>
                <w:sz w:val="20"/>
                <w:szCs w:val="20"/>
              </w:rPr>
            </m:ctrlPr>
          </m:fPr>
          <m:num>
            <m:r>
              <m:rPr>
                <m:sty m:val="b"/>
              </m:rPr>
              <w:rPr>
                <w:rFonts w:ascii="Cambria Math" w:hAnsi="Cambria Math" w:cs="Times New Roman" w:hint="eastAsia"/>
                <w:color w:val="000000" w:themeColor="text1"/>
                <w:sz w:val="20"/>
                <w:szCs w:val="20"/>
              </w:rPr>
              <m:t>1</m:t>
            </m:r>
          </m:num>
          <m:den>
            <m:sSub>
              <m:sSubPr>
                <m:ctrlPr>
                  <w:rPr>
                    <w:rFonts w:ascii="Cambria Math" w:hAnsi="Cambria Math" w:cs="Times New Roman"/>
                    <w:b/>
                    <w:color w:val="000000" w:themeColor="text1"/>
                    <w:sz w:val="20"/>
                    <w:szCs w:val="20"/>
                  </w:rPr>
                </m:ctrlPr>
              </m:sSubPr>
              <m:e>
                <m:r>
                  <m:rPr>
                    <m:sty m:val="b"/>
                  </m:rPr>
                  <w:rPr>
                    <w:rFonts w:ascii="Cambria Math" w:hAnsi="Cambria Math" w:cs="Times New Roman" w:hint="eastAsia"/>
                    <w:color w:val="000000" w:themeColor="text1"/>
                    <w:sz w:val="20"/>
                    <w:szCs w:val="20"/>
                  </w:rPr>
                  <m:t>P</m:t>
                </m:r>
              </m:e>
              <m:sub>
                <m:r>
                  <m:rPr>
                    <m:sty m:val="b"/>
                  </m:rPr>
                  <w:rPr>
                    <w:rFonts w:ascii="Cambria Math" w:hAnsi="Cambria Math" w:cs="Times New Roman" w:hint="eastAsia"/>
                    <w:color w:val="000000" w:themeColor="text1"/>
                    <w:sz w:val="20"/>
                    <w:szCs w:val="20"/>
                  </w:rPr>
                  <m:t>F</m:t>
                </m:r>
              </m:sub>
            </m:sSub>
          </m:den>
        </m:f>
        <m:sSub>
          <m:sSubPr>
            <m:ctrlPr>
              <w:rPr>
                <w:rFonts w:ascii="Cambria Math" w:hAnsi="Cambria Math" w:cs="Times New Roman"/>
                <w:b/>
                <w:color w:val="000000" w:themeColor="text1"/>
                <w:sz w:val="20"/>
                <w:szCs w:val="20"/>
              </w:rPr>
            </m:ctrlPr>
          </m:sSubPr>
          <m:e>
            <m:r>
              <m:rPr>
                <m:sty m:val="b"/>
              </m:rPr>
              <w:rPr>
                <w:rFonts w:ascii="Cambria Math" w:hAnsi="Cambria Math" w:cs="Times New Roman" w:hint="eastAsia"/>
                <w:color w:val="000000" w:themeColor="text1"/>
                <w:sz w:val="20"/>
                <w:szCs w:val="20"/>
              </w:rPr>
              <m:t>m</m:t>
            </m:r>
          </m:e>
          <m:sub>
            <m:r>
              <m:rPr>
                <m:sty m:val="b"/>
              </m:rPr>
              <w:rPr>
                <w:rFonts w:ascii="Cambria Math" w:hAnsi="Cambria Math" w:cs="Times New Roman" w:hint="eastAsia"/>
                <w:color w:val="000000" w:themeColor="text1"/>
                <w:sz w:val="20"/>
                <w:szCs w:val="20"/>
              </w:rPr>
              <m:t xml:space="preserve">SRS, </m:t>
            </m:r>
            <m:sSub>
              <m:sSubPr>
                <m:ctrlPr>
                  <w:rPr>
                    <w:rFonts w:ascii="Cambria Math" w:hAnsi="Cambria Math" w:cs="Times New Roman"/>
                    <w:b/>
                    <w:color w:val="000000" w:themeColor="text1"/>
                    <w:sz w:val="20"/>
                    <w:szCs w:val="20"/>
                  </w:rPr>
                </m:ctrlPr>
              </m:sSubPr>
              <m:e>
                <m:r>
                  <m:rPr>
                    <m:sty m:val="b"/>
                  </m:rPr>
                  <w:rPr>
                    <w:rFonts w:ascii="Cambria Math" w:hAnsi="Cambria Math" w:cs="Times New Roman" w:hint="eastAsia"/>
                    <w:color w:val="000000" w:themeColor="text1"/>
                    <w:sz w:val="20"/>
                    <w:szCs w:val="20"/>
                  </w:rPr>
                  <m:t>B</m:t>
                </m:r>
              </m:e>
              <m:sub>
                <m:r>
                  <m:rPr>
                    <m:sty m:val="b"/>
                  </m:rPr>
                  <w:rPr>
                    <w:rFonts w:ascii="Cambria Math" w:hAnsi="Cambria Math" w:cs="Times New Roman" w:hint="eastAsia"/>
                    <w:color w:val="000000" w:themeColor="text1"/>
                    <w:sz w:val="20"/>
                    <w:szCs w:val="20"/>
                  </w:rPr>
                  <m:t>SRS</m:t>
                </m:r>
              </m:sub>
            </m:sSub>
          </m:sub>
        </m:sSub>
      </m:oMath>
      <w:r w:rsidRPr="006C7E35">
        <w:rPr>
          <w:rFonts w:ascii="Times New Roman" w:hAnsi="Times New Roman" w:cs="Times New Roman" w:hint="eastAsia"/>
          <w:b/>
          <w:color w:val="000000" w:themeColor="text1"/>
          <w:sz w:val="20"/>
          <w:szCs w:val="20"/>
        </w:rPr>
        <w:t xml:space="preserve"> </w:t>
      </w:r>
      <w:r w:rsidRPr="006C7E35">
        <w:rPr>
          <w:rStyle w:val="af0"/>
          <w:rFonts w:ascii="Times New Roman" w:hAnsi="Times New Roman" w:hint="eastAsia"/>
          <w:b/>
          <w:color w:val="000000" w:themeColor="text1"/>
          <w:sz w:val="20"/>
        </w:rPr>
        <w:t xml:space="preserve">for </w:t>
      </w:r>
      <w:proofErr w:type="gramStart"/>
      <w:r w:rsidRPr="006C7E35">
        <w:rPr>
          <w:rStyle w:val="af0"/>
          <w:rFonts w:ascii="Times New Roman" w:hAnsi="Times New Roman" w:hint="eastAsia"/>
          <w:b/>
          <w:color w:val="000000" w:themeColor="text1"/>
          <w:sz w:val="20"/>
        </w:rPr>
        <w:t xml:space="preserve">the </w:t>
      </w:r>
      <w:proofErr w:type="spellStart"/>
      <w:r w:rsidRPr="006C7E35">
        <w:rPr>
          <w:rStyle w:val="af0"/>
          <w:rFonts w:ascii="Times New Roman" w:hAnsi="Times New Roman" w:hint="eastAsia"/>
          <w:b/>
          <w:color w:val="000000" w:themeColor="text1"/>
          <w:sz w:val="20"/>
        </w:rPr>
        <w:t>i</w:t>
      </w:r>
      <w:proofErr w:type="gramEnd"/>
      <w:r w:rsidRPr="006C7E35">
        <w:rPr>
          <w:rStyle w:val="af0"/>
          <w:rFonts w:ascii="Times New Roman" w:hAnsi="Times New Roman" w:hint="eastAsia"/>
          <w:b/>
          <w:color w:val="000000" w:themeColor="text1"/>
          <w:sz w:val="20"/>
        </w:rPr>
        <w:t>-th</w:t>
      </w:r>
      <w:proofErr w:type="spellEnd"/>
      <w:r w:rsidRPr="006C7E35">
        <w:rPr>
          <w:rStyle w:val="af0"/>
          <w:rFonts w:ascii="Times New Roman" w:hAnsi="Times New Roman" w:hint="eastAsia"/>
          <w:b/>
          <w:color w:val="000000" w:themeColor="text1"/>
          <w:sz w:val="20"/>
        </w:rPr>
        <w:t xml:space="preserve"> resource</w:t>
      </w:r>
      <w:r w:rsidRPr="006C7E35">
        <w:rPr>
          <w:rStyle w:val="af0"/>
          <w:rFonts w:ascii="Times New Roman" w:hAnsi="Times New Roman"/>
          <w:b/>
          <w:color w:val="000000" w:themeColor="text1"/>
          <w:sz w:val="20"/>
        </w:rPr>
        <w:t>, where</w:t>
      </w:r>
      <w:r w:rsidR="006C7E35" w:rsidRPr="006C7E35">
        <w:rPr>
          <w:rFonts w:ascii="Times New Roman" w:hAnsi="Times New Roman" w:cs="Times New Roman"/>
          <w:b/>
          <w:i/>
          <w:color w:val="000000" w:themeColor="text1"/>
          <w:sz w:val="20"/>
          <w:szCs w:val="20"/>
        </w:rPr>
        <w:t xml:space="preserve"> </w:t>
      </w:r>
      <w:r w:rsidR="006C7E35" w:rsidRPr="003A35FF">
        <w:rPr>
          <w:rFonts w:ascii="Times New Roman" w:hAnsi="Times New Roman" w:cs="Times New Roman"/>
          <w:b/>
          <w:i/>
          <w:color w:val="000000" w:themeColor="text1"/>
          <w:sz w:val="20"/>
          <w:szCs w:val="20"/>
        </w:rPr>
        <w:t>f</w:t>
      </w:r>
      <w:r w:rsidR="006C7E35" w:rsidRPr="003A35FF">
        <w:rPr>
          <w:rFonts w:ascii="Times New Roman" w:hAnsi="Times New Roman" w:cs="Times New Roman"/>
          <w:b/>
          <w:color w:val="000000" w:themeColor="text1"/>
          <w:sz w:val="20"/>
          <w:szCs w:val="20"/>
          <w:vertAlign w:val="superscript"/>
        </w:rPr>
        <w:t>1</w:t>
      </w:r>
      <w:r w:rsidR="006C7E35">
        <w:rPr>
          <w:rFonts w:ascii="Times New Roman" w:hAnsi="Times New Roman" w:cs="Times New Roman" w:hint="eastAsia"/>
          <w:b/>
          <w:color w:val="000000" w:themeColor="text1"/>
          <w:sz w:val="20"/>
          <w:szCs w:val="20"/>
          <w:vertAlign w:val="superscript"/>
        </w:rPr>
        <w:t xml:space="preserve"> </w:t>
      </w:r>
      <w:r w:rsidRPr="006C7E35">
        <w:rPr>
          <w:rStyle w:val="af0"/>
          <w:rFonts w:ascii="Times New Roman" w:hAnsi="Times New Roman"/>
          <w:b/>
          <w:color w:val="000000" w:themeColor="text1"/>
          <w:sz w:val="20"/>
        </w:rPr>
        <w:t>is</w:t>
      </w:r>
      <w:r w:rsidRPr="006C7E35">
        <w:rPr>
          <w:rFonts w:ascii="Times New Roman" w:hAnsi="Times New Roman" w:cs="Times New Roman"/>
          <w:b/>
          <w:color w:val="000000" w:themeColor="text1"/>
          <w:sz w:val="20"/>
          <w:szCs w:val="20"/>
        </w:rPr>
        <w:t xml:space="preserve"> initial position of each instance of SRS transmission for the first SRS resource.</w:t>
      </w:r>
      <w:r w:rsidRPr="006C7E35">
        <w:rPr>
          <w:rStyle w:val="af0"/>
          <w:rFonts w:ascii="Times New Roman" w:hAnsi="Times New Roman"/>
          <w:b/>
          <w:color w:val="000000" w:themeColor="text1"/>
          <w:sz w:val="20"/>
        </w:rPr>
        <w:t xml:space="preserve"> </w:t>
      </w:r>
    </w:p>
    <w:p w14:paraId="733FC86D" w14:textId="6B8B809A" w:rsidR="00B426C7" w:rsidRPr="00974512" w:rsidRDefault="00974512" w:rsidP="00394212">
      <w:pPr>
        <w:pStyle w:val="a7"/>
        <w:numPr>
          <w:ilvl w:val="0"/>
          <w:numId w:val="38"/>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For A-SRS, </w:t>
      </w:r>
      <w:r>
        <w:rPr>
          <w:rFonts w:ascii="Times New Roman" w:hAnsi="Times New Roman" w:cs="Times New Roman" w:hint="eastAsia"/>
          <w:b/>
          <w:i/>
          <w:color w:val="000000" w:themeColor="text1"/>
          <w:sz w:val="20"/>
          <w:szCs w:val="20"/>
        </w:rPr>
        <w:t>it is preferred that a</w:t>
      </w:r>
      <w:r w:rsidRPr="003A35FF">
        <w:rPr>
          <w:rFonts w:ascii="Times New Roman" w:hAnsi="Times New Roman" w:cs="Times New Roman"/>
          <w:b/>
          <w:i/>
          <w:color w:val="000000" w:themeColor="text1"/>
          <w:sz w:val="20"/>
          <w:szCs w:val="20"/>
        </w:rPr>
        <w:t xml:space="preserve"> single DCI is used to trigger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oMath>
      <w:r w:rsidRPr="003A35FF">
        <w:rPr>
          <w:rFonts w:ascii="Times New Roman" w:hAnsi="Times New Roman" w:cs="Times New Roman"/>
          <w:b/>
          <w:i/>
          <w:color w:val="000000" w:themeColor="text1"/>
          <w:sz w:val="20"/>
          <w:szCs w:val="20"/>
        </w:rPr>
        <w:t xml:space="preserve"> instances of SRS transmission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oMath>
      <w:r w:rsidRPr="003A35FF">
        <w:rPr>
          <w:rFonts w:ascii="Times New Roman" w:hAnsi="Times New Roman" w:cs="Times New Roman"/>
          <w:b/>
          <w:i/>
          <w:color w:val="000000" w:themeColor="text1"/>
          <w:sz w:val="20"/>
          <w:szCs w:val="20"/>
        </w:rPr>
        <w:t xml:space="preserve"> A-SRS resources, and the starting </w:t>
      </w:r>
      <w:r>
        <w:rPr>
          <w:rFonts w:ascii="Times New Roman" w:hAnsi="Times New Roman" w:cs="Times New Roman"/>
          <w:b/>
          <w:i/>
          <w:color w:val="000000" w:themeColor="text1"/>
          <w:sz w:val="20"/>
          <w:szCs w:val="20"/>
        </w:rPr>
        <w:t>position</w:t>
      </w:r>
      <w:r w:rsidRPr="003A35FF">
        <w:rPr>
          <w:rFonts w:ascii="Times New Roman" w:hAnsi="Times New Roman" w:cs="Times New Roman"/>
          <w:b/>
          <w:i/>
          <w:color w:val="000000" w:themeColor="text1"/>
          <w:sz w:val="20"/>
          <w:szCs w:val="20"/>
        </w:rPr>
        <w:t xml:space="preserve"> is predefined as f</w:t>
      </w:r>
      <w:r w:rsidRPr="003A35FF">
        <w:rPr>
          <w:rFonts w:ascii="Times New Roman" w:hAnsi="Times New Roman" w:cs="Times New Roman"/>
          <w:b/>
          <w:color w:val="000000" w:themeColor="text1"/>
          <w:sz w:val="20"/>
          <w:szCs w:val="20"/>
          <w:vertAlign w:val="superscript"/>
        </w:rPr>
        <w:t>1</w:t>
      </w:r>
      <w:r w:rsidRPr="003A35FF">
        <w:rPr>
          <w:rFonts w:ascii="Times New Roman" w:hAnsi="Times New Roman" w:cs="Times New Roman"/>
          <w:b/>
          <w:i/>
          <w:color w:val="000000" w:themeColor="text1"/>
          <w:sz w:val="20"/>
          <w:szCs w:val="20"/>
        </w:rPr>
        <w:t>+</w:t>
      </w:r>
      <m:oMath>
        <m:d>
          <m:dPr>
            <m:ctrlPr>
              <w:rPr>
                <w:rFonts w:ascii="Cambria Math" w:hAnsi="Cambria Math" w:cs="Times New Roman"/>
                <w:b/>
                <w:i/>
                <w:color w:val="000000" w:themeColor="text1"/>
                <w:sz w:val="20"/>
                <w:szCs w:val="20"/>
              </w:rPr>
            </m:ctrlPr>
          </m:dPr>
          <m:e>
            <m:r>
              <m:rPr>
                <m:sty m:val="bi"/>
              </m:rPr>
              <w:rPr>
                <w:rFonts w:ascii="Cambria Math" w:hAnsi="Cambria Math" w:cs="Times New Roman"/>
                <w:color w:val="000000" w:themeColor="text1"/>
                <w:sz w:val="20"/>
                <w:szCs w:val="20"/>
              </w:rPr>
              <m:t>i-1</m:t>
            </m:r>
          </m:e>
        </m:d>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3A35FF">
        <w:rPr>
          <w:rFonts w:ascii="Times New Roman" w:hAnsi="Times New Roman" w:cs="Times New Roman"/>
          <w:b/>
          <w:i/>
          <w:color w:val="000000" w:themeColor="text1"/>
          <w:sz w:val="20"/>
          <w:szCs w:val="20"/>
        </w:rPr>
        <w:t>for the i-th A-SRS resource</w:t>
      </w:r>
      <w:r w:rsidRPr="003A35FF">
        <w:rPr>
          <w:b/>
          <w:i/>
        </w:rPr>
        <w:t>.</w:t>
      </w:r>
      <w:r w:rsidRPr="003A35FF">
        <w:rPr>
          <w:rFonts w:ascii="Times New Roman" w:hAnsi="Times New Roman" w:cs="Times New Roman"/>
          <w:b/>
          <w:i/>
          <w:color w:val="000000" w:themeColor="text1"/>
          <w:sz w:val="20"/>
          <w:szCs w:val="20"/>
        </w:rPr>
        <w:t xml:space="preserve"> </w:t>
      </w:r>
    </w:p>
    <w:p w14:paraId="70F8FC13" w14:textId="77777777" w:rsidR="00B426C7" w:rsidRPr="00CC300E" w:rsidRDefault="00B426C7"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707016D3" w:rsidR="00B426C7" w:rsidRDefault="00B426C7" w:rsidP="00634212">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views on the enhancement for Rel-17 SRS.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0C38CDC2" w14:textId="77777777" w:rsidR="00AA305F" w:rsidRPr="003F1DC8" w:rsidRDefault="00AA305F" w:rsidP="00AA305F">
      <w:pPr>
        <w:spacing w:beforeLines="50" w:before="120" w:afterLines="50" w:after="120"/>
        <w:rPr>
          <w:rFonts w:ascii="Times New Roman" w:hAnsi="Times New Roman" w:cs="Times New Roman"/>
          <w:b/>
          <w:i/>
          <w:sz w:val="20"/>
          <w:szCs w:val="20"/>
        </w:rPr>
      </w:pPr>
      <w:r w:rsidRPr="003F1DC8">
        <w:rPr>
          <w:rFonts w:ascii="Times New Roman" w:hAnsi="Times New Roman" w:cs="Times New Roman" w:hint="eastAsia"/>
          <w:b/>
          <w:i/>
          <w:sz w:val="20"/>
          <w:szCs w:val="20"/>
        </w:rPr>
        <w:t>O</w:t>
      </w:r>
      <w:r w:rsidRPr="003F1DC8">
        <w:rPr>
          <w:rFonts w:ascii="Times New Roman" w:hAnsi="Times New Roman" w:cs="Times New Roman"/>
          <w:b/>
          <w:i/>
          <w:sz w:val="20"/>
          <w:szCs w:val="20"/>
        </w:rPr>
        <w:t>bservation 1:</w:t>
      </w:r>
    </w:p>
    <w:p w14:paraId="7A3A3A61" w14:textId="77777777" w:rsidR="00AA305F" w:rsidRDefault="00AA305F" w:rsidP="00AA305F">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reuse is not well supported in Rel-15.</w:t>
      </w:r>
    </w:p>
    <w:p w14:paraId="003069CC" w14:textId="77777777" w:rsidR="00255360" w:rsidRDefault="00255360" w:rsidP="00255360">
      <w:pPr>
        <w:spacing w:beforeLines="50" w:before="120" w:afterLines="50" w:after="120"/>
        <w:rPr>
          <w:rFonts w:ascii="Times New Roman" w:hAnsi="Times New Roman" w:cs="Times New Roman"/>
          <w:b/>
          <w:i/>
          <w:sz w:val="20"/>
          <w:szCs w:val="20"/>
        </w:rPr>
      </w:pPr>
      <w:r w:rsidRPr="00255360">
        <w:rPr>
          <w:rFonts w:ascii="Times New Roman" w:hAnsi="Times New Roman" w:cs="Times New Roman" w:hint="eastAsia"/>
          <w:b/>
          <w:i/>
          <w:sz w:val="20"/>
          <w:szCs w:val="20"/>
        </w:rPr>
        <w:t xml:space="preserve">Observation 2: </w:t>
      </w:r>
    </w:p>
    <w:p w14:paraId="2149B4BE" w14:textId="5C575634" w:rsidR="00255360" w:rsidRPr="00255360" w:rsidRDefault="00255360" w:rsidP="00255360">
      <w:pPr>
        <w:numPr>
          <w:ilvl w:val="0"/>
          <w:numId w:val="5"/>
        </w:numPr>
        <w:spacing w:beforeLines="50" w:before="120" w:afterLines="50" w:after="120"/>
        <w:rPr>
          <w:rFonts w:ascii="Times New Roman" w:hAnsi="Times New Roman" w:cs="Times New Roman"/>
          <w:b/>
          <w:i/>
          <w:sz w:val="20"/>
          <w:szCs w:val="20"/>
        </w:rPr>
      </w:pPr>
      <w:r w:rsidRPr="00255360">
        <w:rPr>
          <w:rFonts w:ascii="Times New Roman" w:hAnsi="Times New Roman" w:cs="Times New Roman" w:hint="eastAsia"/>
          <w:b/>
          <w:i/>
          <w:sz w:val="20"/>
          <w:szCs w:val="20"/>
        </w:rPr>
        <w:t>T</w:t>
      </w:r>
      <w:r w:rsidRPr="00255360">
        <w:rPr>
          <w:rFonts w:ascii="Times New Roman" w:hAnsi="Times New Roman" w:cs="Times New Roman"/>
          <w:b/>
          <w:i/>
          <w:sz w:val="20"/>
          <w:szCs w:val="20"/>
        </w:rPr>
        <w:t xml:space="preserve">he configuration or indication of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F</m:t>
            </m:r>
          </m:sub>
        </m:sSub>
      </m:oMath>
      <w:r w:rsidRPr="00255360">
        <w:rPr>
          <w:rFonts w:ascii="Times New Roman" w:hAnsi="Times New Roman" w:cs="Times New Roman"/>
          <w:b/>
          <w:i/>
          <w:sz w:val="20"/>
          <w:szCs w:val="20"/>
        </w:rPr>
        <w:t xml:space="preserve"> value should be considered the configured bandwidth</w:t>
      </w:r>
      <m:oMath>
        <m:r>
          <m:rPr>
            <m:sty m:val="bi"/>
          </m:rP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m</m:t>
            </m:r>
          </m:e>
          <m:sub>
            <m:r>
              <m:rPr>
                <m:sty m:val="bi"/>
              </m:rPr>
              <w:rPr>
                <w:rFonts w:ascii="Cambria Math" w:hAnsi="Cambria Math" w:cs="Times New Roman"/>
                <w:sz w:val="20"/>
                <w:szCs w:val="20"/>
              </w:rPr>
              <m:t xml:space="preserve">SRS, </m:t>
            </m:r>
            <m:sSub>
              <m:sSubPr>
                <m:ctrlPr>
                  <w:rPr>
                    <w:rFonts w:ascii="Cambria Math" w:hAnsi="Cambria Math" w:cs="Times New Roman"/>
                    <w:b/>
                    <w:i/>
                    <w:sz w:val="20"/>
                    <w:szCs w:val="20"/>
                  </w:rPr>
                </m:ctrlPr>
              </m:sSubPr>
              <m:e>
                <m:r>
                  <m:rPr>
                    <m:sty m:val="bi"/>
                  </m:rPr>
                  <w:rPr>
                    <w:rFonts w:ascii="Cambria Math" w:hAnsi="Cambria Math" w:cs="Times New Roman"/>
                    <w:sz w:val="20"/>
                    <w:szCs w:val="20"/>
                  </w:rPr>
                  <m:t>B</m:t>
                </m:r>
              </m:e>
              <m:sub>
                <m:r>
                  <m:rPr>
                    <m:sty m:val="bi"/>
                  </m:rPr>
                  <w:rPr>
                    <w:rFonts w:ascii="Cambria Math" w:hAnsi="Cambria Math" w:cs="Times New Roman"/>
                    <w:sz w:val="20"/>
                    <w:szCs w:val="20"/>
                  </w:rPr>
                  <m:t>SRS</m:t>
                </m:r>
              </m:sub>
            </m:sSub>
          </m:sub>
        </m:sSub>
      </m:oMath>
      <w:r w:rsidRPr="00255360">
        <w:rPr>
          <w:rFonts w:ascii="Times New Roman" w:hAnsi="Times New Roman" w:cs="Times New Roman" w:hint="eastAsia"/>
          <w:b/>
          <w:i/>
          <w:sz w:val="20"/>
          <w:szCs w:val="20"/>
        </w:rPr>
        <w:t>.</w:t>
      </w:r>
      <w:r w:rsidRPr="00255360" w:rsidDel="00210E03">
        <w:rPr>
          <w:rFonts w:ascii="Times New Roman" w:hAnsi="Times New Roman" w:cs="Times New Roman" w:hint="eastAsia"/>
          <w:b/>
          <w:i/>
          <w:sz w:val="20"/>
          <w:szCs w:val="20"/>
        </w:rPr>
        <w:t xml:space="preserve"> </w:t>
      </w:r>
    </w:p>
    <w:p w14:paraId="17289DC2" w14:textId="77777777" w:rsidR="00AA305F" w:rsidRPr="00255360" w:rsidRDefault="00AA305F" w:rsidP="00634212">
      <w:pPr>
        <w:widowControl/>
        <w:spacing w:beforeLines="50" w:before="120" w:afterLines="50" w:after="120"/>
        <w:rPr>
          <w:rFonts w:ascii="Times New Roman" w:eastAsia="宋体" w:hAnsi="Times New Roman" w:cs="Times New Roman"/>
          <w:kern w:val="0"/>
          <w:sz w:val="20"/>
          <w:szCs w:val="20"/>
        </w:rPr>
      </w:pPr>
    </w:p>
    <w:p w14:paraId="1BD8C6EE" w14:textId="77777777" w:rsidR="009F0188" w:rsidRDefault="009F0188" w:rsidP="009F0188">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p>
    <w:p w14:paraId="66546569" w14:textId="77777777" w:rsidR="009F0188" w:rsidRPr="00025FA8" w:rsidRDefault="009F0188" w:rsidP="009F0188">
      <w:pPr>
        <w:numPr>
          <w:ilvl w:val="0"/>
          <w:numId w:val="5"/>
        </w:numPr>
        <w:spacing w:beforeLines="50" w:before="120" w:afterLines="50" w:after="120"/>
        <w:rPr>
          <w:rFonts w:ascii="Times New Roman" w:hAnsi="Times New Roman" w:cs="Times New Roman"/>
        </w:rPr>
      </w:pPr>
      <w:r>
        <w:rPr>
          <w:rFonts w:ascii="Times New Roman" w:hAnsi="Times New Roman" w:cs="Times New Roman" w:hint="eastAsia"/>
          <w:b/>
          <w:i/>
          <w:sz w:val="20"/>
          <w:szCs w:val="20"/>
        </w:rPr>
        <w:t xml:space="preserve">For </w:t>
      </w:r>
      <w:r w:rsidRPr="008B076F">
        <w:rPr>
          <w:rFonts w:ascii="Times New Roman" w:hAnsi="Times New Roman" w:cs="Times New Roman"/>
          <w:b/>
          <w:i/>
          <w:sz w:val="20"/>
          <w:szCs w:val="20"/>
        </w:rPr>
        <w:t>reference slot definition</w:t>
      </w:r>
      <w:r>
        <w:rPr>
          <w:rFonts w:ascii="Times New Roman" w:hAnsi="Times New Roman" w:cs="Times New Roman"/>
          <w:b/>
          <w:i/>
          <w:sz w:val="20"/>
          <w:szCs w:val="20"/>
        </w:rPr>
        <w:t xml:space="preserve"> of the enhanced AP-SRS triggering scheme</w:t>
      </w:r>
      <w:r w:rsidRPr="008B076F">
        <w:rPr>
          <w:rFonts w:ascii="Times New Roman" w:hAnsi="Times New Roman" w:cs="Times New Roman"/>
          <w:b/>
          <w:i/>
          <w:sz w:val="20"/>
          <w:szCs w:val="20"/>
        </w:rPr>
        <w:t>, Opt</w:t>
      </w:r>
      <w:r>
        <w:rPr>
          <w:rFonts w:ascii="Times New Roman" w:hAnsi="Times New Roman" w:cs="Times New Roman" w:hint="eastAsia"/>
          <w:b/>
          <w:i/>
          <w:sz w:val="20"/>
          <w:szCs w:val="20"/>
        </w:rPr>
        <w:t>.</w:t>
      </w:r>
      <w:r w:rsidRPr="008B076F">
        <w:rPr>
          <w:rFonts w:ascii="Times New Roman" w:hAnsi="Times New Roman" w:cs="Times New Roman"/>
          <w:b/>
          <w:i/>
          <w:sz w:val="20"/>
          <w:szCs w:val="20"/>
        </w:rPr>
        <w:t xml:space="preserve"> 2 (Reference slot is the slot indicated by the legacy triggering offset)</w:t>
      </w:r>
      <w:r>
        <w:rPr>
          <w:rFonts w:ascii="Times New Roman" w:hAnsi="Times New Roman" w:cs="Times New Roman" w:hint="eastAsia"/>
          <w:b/>
          <w:i/>
          <w:sz w:val="20"/>
          <w:szCs w:val="20"/>
        </w:rPr>
        <w:t xml:space="preserve"> is supported.</w:t>
      </w:r>
    </w:p>
    <w:p w14:paraId="2940CE53" w14:textId="77777777" w:rsidR="00B03EED" w:rsidRDefault="00B03EED" w:rsidP="00B03EED">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 2:</w:t>
      </w:r>
    </w:p>
    <w:p w14:paraId="36381401" w14:textId="6741D8E2" w:rsidR="00B03EED" w:rsidRDefault="00B03EED" w:rsidP="00B03EED">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For the indication of t</w:t>
      </w:r>
      <w:r>
        <w:rPr>
          <w:rFonts w:ascii="Times New Roman" w:hAnsi="Times New Roman" w:cs="Times New Roman"/>
          <w:b/>
          <w:i/>
          <w:sz w:val="20"/>
          <w:szCs w:val="20"/>
        </w:rPr>
        <w:t xml:space="preserve"> for</w:t>
      </w:r>
      <w:r>
        <w:rPr>
          <w:rFonts w:ascii="Times New Roman" w:hAnsi="Times New Roman" w:cs="Times New Roman" w:hint="eastAsia"/>
          <w:b/>
          <w:i/>
          <w:sz w:val="20"/>
          <w:szCs w:val="20"/>
        </w:rPr>
        <w:t xml:space="preserve"> </w:t>
      </w:r>
      <w:r>
        <w:rPr>
          <w:rFonts w:ascii="Times New Roman" w:hAnsi="Times New Roman" w:cs="Times New Roman"/>
          <w:b/>
          <w:i/>
          <w:sz w:val="20"/>
          <w:szCs w:val="20"/>
        </w:rPr>
        <w:t xml:space="preserve">SRS resource sets triggered by </w:t>
      </w:r>
      <w:r w:rsidRPr="00EE32A9">
        <w:rPr>
          <w:rFonts w:ascii="Times New Roman" w:hAnsi="Times New Roman" w:cs="Times New Roman"/>
          <w:b/>
          <w:i/>
          <w:sz w:val="20"/>
          <w:szCs w:val="20"/>
        </w:rPr>
        <w:t>DCI format 0_1/0_2/1-1/1-2 that schedules a PDSCH or PUSCH</w:t>
      </w:r>
      <w:r>
        <w:rPr>
          <w:rFonts w:ascii="Times New Roman" w:hAnsi="Times New Roman" w:cs="Times New Roman" w:hint="eastAsia"/>
          <w:b/>
          <w:i/>
          <w:sz w:val="20"/>
          <w:szCs w:val="20"/>
        </w:rPr>
        <w:t xml:space="preserve">, </w:t>
      </w:r>
    </w:p>
    <w:p w14:paraId="206439A4" w14:textId="77777777" w:rsidR="00B03EED" w:rsidRDefault="00B03EED" w:rsidP="00B03EED">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t value(s) are configured per trigger state per SRS resource set;</w:t>
      </w:r>
    </w:p>
    <w:p w14:paraId="44D31CAA" w14:textId="4830AB1D" w:rsidR="00AA305F" w:rsidRPr="009549C2" w:rsidRDefault="00B03EED" w:rsidP="00B03EED">
      <w:pPr>
        <w:numPr>
          <w:ilvl w:val="1"/>
          <w:numId w:val="5"/>
        </w:numPr>
        <w:spacing w:beforeLines="50" w:before="120" w:afterLines="50" w:after="120"/>
        <w:rPr>
          <w:rFonts w:ascii="Times New Roman" w:hAnsi="Times New Roman" w:cs="Times New Roman"/>
          <w:b/>
          <w:i/>
          <w:sz w:val="20"/>
          <w:szCs w:val="20"/>
        </w:rPr>
      </w:pPr>
      <w:r w:rsidRPr="00B03EED">
        <w:rPr>
          <w:rFonts w:ascii="Times New Roman" w:hAnsi="Times New Roman" w:cs="Times New Roman" w:hint="eastAsia"/>
          <w:b/>
          <w:i/>
          <w:sz w:val="20"/>
          <w:szCs w:val="20"/>
        </w:rPr>
        <w:t xml:space="preserve">If t-list configuration for each trigger state is supported, trigger state based set-common indication is supported, where </w:t>
      </w:r>
      <w:r w:rsidRPr="00B03EED">
        <w:rPr>
          <w:rFonts w:ascii="Times New Roman" w:hAnsi="Times New Roman" w:cs="Times New Roman"/>
          <w:b/>
          <w:i/>
          <w:sz w:val="20"/>
          <w:szCs w:val="20"/>
        </w:rPr>
        <w:t>trigger state based</w:t>
      </w:r>
      <w:r w:rsidRPr="00B03EED">
        <w:rPr>
          <w:rFonts w:ascii="Times New Roman" w:hAnsi="Times New Roman" w:cs="Times New Roman" w:hint="eastAsia"/>
          <w:b/>
          <w:i/>
          <w:sz w:val="20"/>
          <w:szCs w:val="20"/>
        </w:rPr>
        <w:t xml:space="preserve"> </w:t>
      </w:r>
      <w:r w:rsidRPr="00B03EED">
        <w:rPr>
          <w:rFonts w:ascii="Times New Roman" w:hAnsi="Times New Roman" w:cs="Times New Roman"/>
          <w:b/>
          <w:i/>
          <w:sz w:val="20"/>
          <w:szCs w:val="20"/>
        </w:rPr>
        <w:t>set-common indication means</w:t>
      </w:r>
      <w:r w:rsidRPr="00B03EED">
        <w:rPr>
          <w:rFonts w:ascii="Times New Roman" w:hAnsi="Times New Roman" w:cs="Times New Roman" w:hint="eastAsia"/>
          <w:b/>
          <w:i/>
          <w:sz w:val="20"/>
          <w:szCs w:val="20"/>
        </w:rPr>
        <w:t xml:space="preserve"> DCI indicates </w:t>
      </w:r>
      <w:r w:rsidRPr="00B03EED">
        <w:rPr>
          <w:rFonts w:ascii="Times New Roman" w:hAnsi="Times New Roman" w:cs="Times New Roman"/>
          <w:b/>
          <w:i/>
          <w:sz w:val="20"/>
          <w:szCs w:val="20"/>
        </w:rPr>
        <w:t>t value</w:t>
      </w:r>
      <w:r w:rsidRPr="00B03EED">
        <w:rPr>
          <w:rFonts w:ascii="Times New Roman" w:hAnsi="Times New Roman" w:cs="Times New Roman" w:hint="eastAsia"/>
          <w:b/>
          <w:i/>
          <w:sz w:val="20"/>
          <w:szCs w:val="20"/>
        </w:rPr>
        <w:t>s</w:t>
      </w:r>
      <w:r w:rsidRPr="00B03EED">
        <w:rPr>
          <w:rFonts w:ascii="Times New Roman" w:hAnsi="Times New Roman" w:cs="Times New Roman"/>
          <w:b/>
          <w:i/>
          <w:sz w:val="20"/>
          <w:szCs w:val="20"/>
        </w:rPr>
        <w:t xml:space="preserve"> </w:t>
      </w:r>
      <w:r w:rsidRPr="00B03EED">
        <w:rPr>
          <w:rFonts w:ascii="Times New Roman" w:hAnsi="Times New Roman" w:cs="Times New Roman" w:hint="eastAsia"/>
          <w:b/>
          <w:i/>
          <w:sz w:val="20"/>
          <w:szCs w:val="20"/>
        </w:rPr>
        <w:t>with same sequence order</w:t>
      </w:r>
      <w:r w:rsidRPr="00B03EED">
        <w:rPr>
          <w:rFonts w:ascii="Times New Roman" w:hAnsi="Times New Roman" w:cs="Times New Roman"/>
          <w:b/>
          <w:i/>
          <w:sz w:val="20"/>
          <w:szCs w:val="20"/>
        </w:rPr>
        <w:t xml:space="preserve"> in the </w:t>
      </w:r>
      <w:r w:rsidRPr="00B03EED">
        <w:rPr>
          <w:rFonts w:ascii="Times New Roman" w:hAnsi="Times New Roman" w:cs="Times New Roman" w:hint="eastAsia"/>
          <w:b/>
          <w:i/>
          <w:sz w:val="20"/>
          <w:szCs w:val="20"/>
        </w:rPr>
        <w:t>t-list</w:t>
      </w:r>
      <w:r w:rsidRPr="00B03EED" w:rsidDel="00232953">
        <w:rPr>
          <w:rFonts w:ascii="Times New Roman" w:hAnsi="Times New Roman" w:cs="Times New Roman"/>
          <w:b/>
          <w:i/>
          <w:sz w:val="20"/>
          <w:szCs w:val="20"/>
        </w:rPr>
        <w:t xml:space="preserve"> </w:t>
      </w:r>
      <w:r w:rsidRPr="00B03EED">
        <w:rPr>
          <w:rFonts w:ascii="Times New Roman" w:hAnsi="Times New Roman" w:cs="Times New Roman"/>
          <w:b/>
          <w:i/>
          <w:sz w:val="20"/>
          <w:szCs w:val="20"/>
        </w:rPr>
        <w:t xml:space="preserve">associated to the trigger state </w:t>
      </w:r>
      <w:r w:rsidRPr="00B03EED">
        <w:rPr>
          <w:rFonts w:ascii="Times New Roman" w:hAnsi="Times New Roman" w:cs="Times New Roman" w:hint="eastAsia"/>
          <w:b/>
          <w:i/>
          <w:sz w:val="20"/>
          <w:szCs w:val="20"/>
        </w:rPr>
        <w:t xml:space="preserve">for each SRS </w:t>
      </w:r>
      <w:r w:rsidRPr="00B03EED">
        <w:rPr>
          <w:rFonts w:ascii="Times New Roman" w:hAnsi="Times New Roman" w:cs="Times New Roman"/>
          <w:b/>
          <w:i/>
          <w:sz w:val="20"/>
          <w:szCs w:val="20"/>
        </w:rPr>
        <w:t>resource</w:t>
      </w:r>
      <w:r w:rsidRPr="00B03EED">
        <w:rPr>
          <w:rFonts w:ascii="Times New Roman" w:hAnsi="Times New Roman" w:cs="Times New Roman" w:hint="eastAsia"/>
          <w:b/>
          <w:i/>
          <w:sz w:val="20"/>
          <w:szCs w:val="20"/>
        </w:rPr>
        <w:t xml:space="preserve"> set. </w:t>
      </w:r>
    </w:p>
    <w:p w14:paraId="7E6C9793" w14:textId="3E4B495F" w:rsidR="009F0188" w:rsidRDefault="009F0188" w:rsidP="009F0188">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3</w:t>
      </w:r>
      <w:r>
        <w:rPr>
          <w:rFonts w:ascii="Times New Roman" w:hAnsi="Times New Roman" w:cs="Times New Roman"/>
          <w:b/>
          <w:i/>
          <w:sz w:val="20"/>
          <w:szCs w:val="20"/>
        </w:rPr>
        <w:t>:</w:t>
      </w:r>
    </w:p>
    <w:p w14:paraId="26FFEAEC" w14:textId="77777777" w:rsidR="009F0188" w:rsidRDefault="009F0188" w:rsidP="009F0188">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For the indication of t</w:t>
      </w:r>
      <w:r>
        <w:rPr>
          <w:rFonts w:ascii="Times New Roman" w:hAnsi="Times New Roman" w:cs="Times New Roman"/>
          <w:b/>
          <w:i/>
          <w:sz w:val="20"/>
          <w:szCs w:val="20"/>
        </w:rPr>
        <w:t xml:space="preserve"> for SRS resource sets triggered by </w:t>
      </w:r>
      <w:r w:rsidRPr="00EE32A9">
        <w:rPr>
          <w:rFonts w:ascii="Times New Roman" w:hAnsi="Times New Roman" w:cs="Times New Roman"/>
          <w:b/>
          <w:i/>
          <w:sz w:val="20"/>
          <w:szCs w:val="20"/>
        </w:rPr>
        <w:t>DCI format 0_1/0_2</w:t>
      </w:r>
      <w:r>
        <w:rPr>
          <w:rFonts w:ascii="Times New Roman" w:hAnsi="Times New Roman" w:cs="Times New Roman"/>
          <w:b/>
          <w:i/>
          <w:sz w:val="20"/>
          <w:szCs w:val="20"/>
        </w:rPr>
        <w:t xml:space="preserve"> without data and CSI request,</w:t>
      </w:r>
    </w:p>
    <w:p w14:paraId="42E437C6" w14:textId="77777777" w:rsidR="009F0188" w:rsidRDefault="009F0188" w:rsidP="009F0188">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Alt </w:t>
      </w:r>
      <w:r>
        <w:rPr>
          <w:rFonts w:ascii="Times New Roman" w:hAnsi="Times New Roman" w:cs="Times New Roman"/>
          <w:b/>
          <w:i/>
          <w:sz w:val="20"/>
          <w:szCs w:val="20"/>
        </w:rPr>
        <w:t>1</w:t>
      </w:r>
      <w:r>
        <w:rPr>
          <w:rFonts w:ascii="Times New Roman" w:hAnsi="Times New Roman" w:cs="Times New Roman" w:hint="eastAsia"/>
          <w:b/>
          <w:i/>
          <w:sz w:val="20"/>
          <w:szCs w:val="20"/>
        </w:rPr>
        <w:t>-1</w:t>
      </w:r>
      <w:r>
        <w:rPr>
          <w:rFonts w:ascii="Times New Roman" w:hAnsi="Times New Roman" w:cs="Times New Roman"/>
          <w:b/>
          <w:i/>
          <w:sz w:val="20"/>
          <w:szCs w:val="20"/>
        </w:rPr>
        <w:t>(</w:t>
      </w:r>
      <w:r w:rsidRPr="00EE32A9">
        <w:rPr>
          <w:rFonts w:ascii="Times New Roman" w:hAnsi="Times New Roman" w:cs="Times New Roman"/>
          <w:b/>
          <w:i/>
          <w:sz w:val="20"/>
          <w:szCs w:val="20"/>
        </w:rPr>
        <w:t>Reuse the same scheme used for DCI format 0_1/0_2/1-1/1-2 that schedules a PDSCH or PUSCH</w:t>
      </w:r>
      <w:r>
        <w:rPr>
          <w:rFonts w:ascii="Times New Roman" w:hAnsi="Times New Roman" w:cs="Times New Roman"/>
          <w:b/>
          <w:i/>
          <w:sz w:val="20"/>
          <w:szCs w:val="20"/>
        </w:rPr>
        <w:t>)</w:t>
      </w:r>
      <w:r>
        <w:rPr>
          <w:rFonts w:ascii="Times New Roman" w:hAnsi="Times New Roman" w:cs="Times New Roman" w:hint="eastAsia"/>
          <w:b/>
          <w:i/>
          <w:sz w:val="20"/>
          <w:szCs w:val="20"/>
        </w:rPr>
        <w:t xml:space="preserve"> is supported</w:t>
      </w:r>
      <w:r>
        <w:rPr>
          <w:rFonts w:ascii="Times New Roman" w:hAnsi="Times New Roman" w:cs="Times New Roman"/>
          <w:b/>
          <w:i/>
          <w:sz w:val="20"/>
          <w:szCs w:val="20"/>
        </w:rPr>
        <w:t>.</w:t>
      </w:r>
    </w:p>
    <w:p w14:paraId="53061A7D" w14:textId="1CBEA9D2" w:rsidR="00DD320B" w:rsidRPr="00B932A0" w:rsidRDefault="00DD320B" w:rsidP="00DD320B">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B932A0">
        <w:rPr>
          <w:rFonts w:ascii="Times New Roman" w:hAnsi="Times New Roman" w:cs="Times New Roman"/>
          <w:b/>
          <w:i/>
          <w:sz w:val="20"/>
          <w:szCs w:val="20"/>
        </w:rPr>
        <w:t>:</w:t>
      </w:r>
    </w:p>
    <w:p w14:paraId="02E6CC58" w14:textId="2C3317F6" w:rsidR="009F0188" w:rsidRPr="00DD320B" w:rsidRDefault="00DD320B" w:rsidP="00DD320B">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sharing between “codebook” and “</w:t>
      </w:r>
      <w:proofErr w:type="spellStart"/>
      <w:r>
        <w:rPr>
          <w:rFonts w:ascii="Times New Roman" w:hAnsi="Times New Roman" w:cs="Times New Roman"/>
          <w:b/>
          <w:i/>
          <w:sz w:val="20"/>
          <w:szCs w:val="20"/>
        </w:rPr>
        <w:t>antennaSwitching</w:t>
      </w:r>
      <w:proofErr w:type="spellEnd"/>
      <w:r>
        <w:rPr>
          <w:rFonts w:ascii="Times New Roman" w:hAnsi="Times New Roman" w:cs="Times New Roman"/>
          <w:b/>
          <w:i/>
          <w:sz w:val="20"/>
          <w:szCs w:val="20"/>
        </w:rPr>
        <w:t>” is supported</w:t>
      </w:r>
      <w:r>
        <w:rPr>
          <w:rFonts w:ascii="Times New Roman" w:hAnsi="Times New Roman" w:cs="Times New Roman" w:hint="eastAsia"/>
          <w:b/>
          <w:i/>
          <w:sz w:val="20"/>
          <w:szCs w:val="20"/>
        </w:rPr>
        <w:t xml:space="preserve"> in Rel-17, with UE</w:t>
      </w:r>
      <w:r>
        <w:rPr>
          <w:rFonts w:ascii="Times New Roman" w:hAnsi="Times New Roman" w:cs="Times New Roman"/>
          <w:b/>
          <w:i/>
          <w:sz w:val="20"/>
          <w:szCs w:val="20"/>
        </w:rPr>
        <w:t>’</w:t>
      </w:r>
      <w:r>
        <w:rPr>
          <w:rFonts w:ascii="Times New Roman" w:hAnsi="Times New Roman" w:cs="Times New Roman" w:hint="eastAsia"/>
          <w:b/>
          <w:i/>
          <w:sz w:val="20"/>
          <w:szCs w:val="20"/>
        </w:rPr>
        <w:t xml:space="preserve">s </w:t>
      </w:r>
      <w:r w:rsidRPr="00B03EED">
        <w:rPr>
          <w:rFonts w:ascii="Times New Roman" w:hAnsi="Times New Roman" w:cs="Times New Roman"/>
          <w:b/>
          <w:i/>
          <w:sz w:val="20"/>
          <w:szCs w:val="20"/>
        </w:rPr>
        <w:t>antenna virtualization behavior of SRS resources for usage sharing clearly specified.</w:t>
      </w:r>
    </w:p>
    <w:p w14:paraId="3A979DE5" w14:textId="355BF19D" w:rsidR="00F015D2" w:rsidRDefault="00F015D2" w:rsidP="00F015D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5</w:t>
      </w:r>
      <w:r>
        <w:rPr>
          <w:rFonts w:ascii="Times New Roman" w:hAnsi="Times New Roman" w:cs="Times New Roman"/>
          <w:b/>
          <w:i/>
          <w:sz w:val="20"/>
          <w:szCs w:val="20"/>
        </w:rPr>
        <w:t>:</w:t>
      </w:r>
    </w:p>
    <w:p w14:paraId="65912618" w14:textId="77777777" w:rsidR="00F015D2" w:rsidRDefault="00F015D2" w:rsidP="00F015D2">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For </w:t>
      </w:r>
      <w:r w:rsidRPr="000401EA">
        <w:rPr>
          <w:rFonts w:ascii="Times New Roman" w:hAnsi="Times New Roman" w:cs="Times New Roman"/>
          <w:b/>
          <w:i/>
          <w:sz w:val="20"/>
          <w:szCs w:val="20"/>
        </w:rPr>
        <w:t>aperiodic antenna switching SRS,</w:t>
      </w:r>
      <w:r>
        <w:rPr>
          <w:rFonts w:ascii="Times New Roman" w:hAnsi="Times New Roman" w:cs="Times New Roman"/>
          <w:b/>
          <w:i/>
          <w:sz w:val="20"/>
          <w:szCs w:val="20"/>
        </w:rPr>
        <w:t xml:space="preserve"> remove the bracket for </w:t>
      </w:r>
      <w:r w:rsidRPr="000401EA">
        <w:rPr>
          <w:rFonts w:ascii="Times New Roman" w:hAnsi="Times New Roman" w:cs="Times New Roman"/>
          <w:b/>
          <w:i/>
          <w:sz w:val="20"/>
          <w:szCs w:val="20"/>
        </w:rPr>
        <w:t xml:space="preserve">N_max </w:t>
      </w:r>
      <w:r>
        <w:rPr>
          <w:rFonts w:ascii="Times New Roman" w:hAnsi="Times New Roman" w:cs="Times New Roman"/>
          <w:b/>
          <w:i/>
          <w:sz w:val="20"/>
          <w:szCs w:val="20"/>
        </w:rPr>
        <w:t xml:space="preserve">for </w:t>
      </w:r>
      <w:r w:rsidRPr="00E62959">
        <w:rPr>
          <w:rFonts w:ascii="Times New Roman" w:hAnsi="Times New Roman" w:cs="Times New Roman"/>
          <w:b/>
          <w:i/>
          <w:sz w:val="20"/>
          <w:szCs w:val="20"/>
        </w:rPr>
        <w:t>1T6R, 1T8R, 2T6R</w:t>
      </w:r>
      <w:r>
        <w:rPr>
          <w:rFonts w:ascii="Times New Roman" w:hAnsi="Times New Roman" w:cs="Times New Roman"/>
          <w:b/>
          <w:i/>
          <w:sz w:val="20"/>
          <w:szCs w:val="20"/>
        </w:rPr>
        <w:t>,</w:t>
      </w:r>
      <w:r w:rsidRPr="00E62959">
        <w:rPr>
          <w:rFonts w:ascii="Times New Roman" w:hAnsi="Times New Roman" w:cs="Times New Roman"/>
          <w:b/>
          <w:i/>
          <w:sz w:val="20"/>
          <w:szCs w:val="20"/>
        </w:rPr>
        <w:t xml:space="preserve"> 2T8R</w:t>
      </w:r>
      <w:r>
        <w:rPr>
          <w:rFonts w:ascii="Times New Roman" w:hAnsi="Times New Roman" w:cs="Times New Roman"/>
          <w:b/>
          <w:i/>
          <w:sz w:val="20"/>
          <w:szCs w:val="20"/>
        </w:rPr>
        <w:t xml:space="preserve"> and 4T8R, and </w:t>
      </w:r>
      <w:r w:rsidRPr="000401EA">
        <w:rPr>
          <w:rFonts w:ascii="Times New Roman" w:hAnsi="Times New Roman" w:cs="Times New Roman"/>
          <w:b/>
          <w:i/>
          <w:sz w:val="20"/>
          <w:szCs w:val="20"/>
        </w:rPr>
        <w:t>confirm the working assumption</w:t>
      </w:r>
      <w:r>
        <w:rPr>
          <w:rFonts w:ascii="Times New Roman" w:hAnsi="Times New Roman" w:cs="Times New Roman"/>
          <w:b/>
          <w:i/>
          <w:sz w:val="20"/>
          <w:szCs w:val="20"/>
        </w:rPr>
        <w:t xml:space="preserve"> for 4T8R.</w:t>
      </w:r>
    </w:p>
    <w:p w14:paraId="0290C4AE" w14:textId="0EE2D4D5" w:rsidR="00F015D2" w:rsidRDefault="00F015D2" w:rsidP="00F015D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6</w:t>
      </w:r>
      <w:r>
        <w:rPr>
          <w:rFonts w:ascii="Times New Roman" w:hAnsi="Times New Roman" w:cs="Times New Roman"/>
          <w:b/>
          <w:i/>
          <w:sz w:val="20"/>
          <w:szCs w:val="20"/>
        </w:rPr>
        <w:t>:</w:t>
      </w:r>
    </w:p>
    <w:p w14:paraId="06D60ACD" w14:textId="77777777" w:rsidR="00F015D2" w:rsidRDefault="00F015D2" w:rsidP="00F015D2">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lastRenderedPageBreak/>
        <w:t xml:space="preserve">For </w:t>
      </w:r>
      <w:r w:rsidRPr="000401EA">
        <w:rPr>
          <w:rFonts w:ascii="Times New Roman" w:hAnsi="Times New Roman" w:cs="Times New Roman"/>
          <w:b/>
          <w:i/>
          <w:sz w:val="20"/>
          <w:szCs w:val="20"/>
        </w:rPr>
        <w:t>aperiodic antenna switching SRS,</w:t>
      </w:r>
      <w:r>
        <w:rPr>
          <w:rFonts w:ascii="Times New Roman" w:hAnsi="Times New Roman" w:cs="Times New Roman"/>
          <w:b/>
          <w:i/>
          <w:sz w:val="20"/>
          <w:szCs w:val="20"/>
        </w:rPr>
        <w:t xml:space="preserve"> support the following N, where N is the number of SRS resource sets that can be configured:</w:t>
      </w:r>
    </w:p>
    <w:p w14:paraId="5C6907CE" w14:textId="27D94BF8" w:rsidR="00F015D2" w:rsidRPr="00FF6E3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t>For 1T6R,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1, 2, 3, 4.</w:t>
      </w:r>
    </w:p>
    <w:p w14:paraId="445D568C" w14:textId="11F131B5" w:rsidR="00F015D2" w:rsidRPr="00FF6E3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t>For 1T8R,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2, 3, 4.</w:t>
      </w:r>
    </w:p>
    <w:p w14:paraId="4BCE18EB" w14:textId="1BE6E104" w:rsidR="00F015D2" w:rsidRPr="00FF6E3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t>For 2T6R,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1, 2, 3.</w:t>
      </w:r>
    </w:p>
    <w:p w14:paraId="3C9EC3F7" w14:textId="27A4939D" w:rsidR="00F015D2" w:rsidRPr="00FF6E3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t>For 2T8R,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1, 2, 3, 4.</w:t>
      </w:r>
    </w:p>
    <w:p w14:paraId="31D0B758" w14:textId="54D3A360" w:rsidR="00F015D2" w:rsidRPr="00FF6E3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iCs/>
          <w:sz w:val="20"/>
          <w:szCs w:val="20"/>
        </w:rPr>
      </w:pPr>
      <w:r w:rsidRPr="00FF6E3C">
        <w:rPr>
          <w:rFonts w:ascii="Times New Roman" w:hAnsi="Times New Roman" w:cs="Times New Roman"/>
          <w:b/>
          <w:bCs/>
          <w:i/>
          <w:iCs/>
          <w:sz w:val="20"/>
          <w:szCs w:val="20"/>
        </w:rPr>
        <w:t>For 4T8R, N</w:t>
      </w:r>
      <w:r w:rsidR="00190AF0">
        <w:rPr>
          <w:rFonts w:ascii="Times New Roman" w:hAnsi="Times New Roman" w:cs="Times New Roman"/>
          <w:b/>
          <w:bCs/>
          <w:i/>
          <w:iCs/>
          <w:sz w:val="20"/>
          <w:szCs w:val="20"/>
        </w:rPr>
        <w:t xml:space="preserve"> = </w:t>
      </w:r>
      <w:r w:rsidRPr="00FF6E3C">
        <w:rPr>
          <w:rFonts w:ascii="Times New Roman" w:hAnsi="Times New Roman" w:cs="Times New Roman"/>
          <w:b/>
          <w:bCs/>
          <w:i/>
          <w:iCs/>
          <w:sz w:val="20"/>
          <w:szCs w:val="20"/>
        </w:rPr>
        <w:t>1, 2.</w:t>
      </w:r>
    </w:p>
    <w:p w14:paraId="1347B733" w14:textId="6BCFA49A" w:rsidR="00F015D2" w:rsidRDefault="00F015D2" w:rsidP="00F015D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7</w:t>
      </w:r>
      <w:r>
        <w:rPr>
          <w:rFonts w:ascii="Times New Roman" w:hAnsi="Times New Roman" w:cs="Times New Roman"/>
          <w:b/>
          <w:i/>
          <w:sz w:val="20"/>
          <w:szCs w:val="20"/>
        </w:rPr>
        <w:t>:</w:t>
      </w:r>
    </w:p>
    <w:p w14:paraId="414BEBCE" w14:textId="621692FC" w:rsidR="00F015D2" w:rsidRDefault="009F0188" w:rsidP="00F015D2">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Up to one</w:t>
      </w:r>
      <w:r>
        <w:rPr>
          <w:rFonts w:ascii="Times New Roman" w:hAnsi="Times New Roman" w:cs="Times New Roman" w:hint="eastAsia"/>
          <w:b/>
          <w:i/>
          <w:sz w:val="20"/>
          <w:szCs w:val="20"/>
        </w:rPr>
        <w:t xml:space="preserve"> </w:t>
      </w:r>
      <w:r w:rsidRPr="000401EA">
        <w:rPr>
          <w:rFonts w:ascii="Times New Roman" w:hAnsi="Times New Roman" w:cs="Times New Roman"/>
          <w:b/>
          <w:i/>
          <w:sz w:val="20"/>
          <w:szCs w:val="20"/>
        </w:rPr>
        <w:t>periodic</w:t>
      </w:r>
      <w:r>
        <w:rPr>
          <w:rFonts w:ascii="Times New Roman" w:hAnsi="Times New Roman" w:cs="Times New Roman"/>
          <w:b/>
          <w:i/>
          <w:sz w:val="20"/>
          <w:szCs w:val="20"/>
        </w:rPr>
        <w:t>/semi-persistent</w:t>
      </w:r>
      <w:r w:rsidRPr="000401EA">
        <w:rPr>
          <w:rFonts w:ascii="Times New Roman" w:hAnsi="Times New Roman" w:cs="Times New Roman"/>
          <w:b/>
          <w:i/>
          <w:sz w:val="20"/>
          <w:szCs w:val="20"/>
        </w:rPr>
        <w:t xml:space="preserve"> antenna switching SRS</w:t>
      </w:r>
      <w:r>
        <w:rPr>
          <w:rFonts w:ascii="Times New Roman" w:hAnsi="Times New Roman" w:cs="Times New Roman"/>
          <w:b/>
          <w:i/>
          <w:sz w:val="20"/>
          <w:szCs w:val="20"/>
        </w:rPr>
        <w:t xml:space="preserve"> resource set is supported for </w:t>
      </w:r>
      <w:r w:rsidRPr="00E62959">
        <w:rPr>
          <w:rFonts w:ascii="Times New Roman" w:hAnsi="Times New Roman" w:cs="Times New Roman"/>
          <w:b/>
          <w:i/>
          <w:sz w:val="20"/>
          <w:szCs w:val="20"/>
        </w:rPr>
        <w:t>1T6R, 1T8R, 2T6R</w:t>
      </w:r>
      <w:r>
        <w:rPr>
          <w:rFonts w:ascii="Times New Roman" w:hAnsi="Times New Roman" w:cs="Times New Roman"/>
          <w:b/>
          <w:i/>
          <w:sz w:val="20"/>
          <w:szCs w:val="20"/>
        </w:rPr>
        <w:t>,</w:t>
      </w:r>
      <w:r w:rsidRPr="00E62959">
        <w:rPr>
          <w:rFonts w:ascii="Times New Roman" w:hAnsi="Times New Roman" w:cs="Times New Roman"/>
          <w:b/>
          <w:i/>
          <w:sz w:val="20"/>
          <w:szCs w:val="20"/>
        </w:rPr>
        <w:t xml:space="preserve"> 2T8R</w:t>
      </w:r>
      <w:r>
        <w:rPr>
          <w:rFonts w:ascii="Times New Roman" w:hAnsi="Times New Roman" w:cs="Times New Roman"/>
          <w:b/>
          <w:i/>
          <w:sz w:val="20"/>
          <w:szCs w:val="20"/>
        </w:rPr>
        <w:t xml:space="preserve"> or 4T8R, with K resources in the set</w:t>
      </w:r>
      <w:r w:rsidR="00F015D2">
        <w:rPr>
          <w:rFonts w:ascii="Times New Roman" w:hAnsi="Times New Roman" w:cs="Times New Roman"/>
          <w:b/>
          <w:i/>
          <w:sz w:val="20"/>
          <w:szCs w:val="20"/>
        </w:rPr>
        <w:t>.</w:t>
      </w:r>
    </w:p>
    <w:p w14:paraId="18A2143B" w14:textId="5F05DB9D" w:rsidR="00F015D2" w:rsidRPr="00A4532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1T6R,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6.</w:t>
      </w:r>
    </w:p>
    <w:p w14:paraId="1CEEDF79" w14:textId="33545A5F" w:rsidR="00F015D2" w:rsidRPr="00A4532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1T8R,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8.</w:t>
      </w:r>
    </w:p>
    <w:p w14:paraId="12FFD5BD" w14:textId="32E1F65E" w:rsidR="00F015D2" w:rsidRPr="00A4532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2T6R,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3.</w:t>
      </w:r>
    </w:p>
    <w:p w14:paraId="7BB770A6" w14:textId="436C755C" w:rsidR="00F015D2" w:rsidRPr="00A4532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2T8R,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4.</w:t>
      </w:r>
    </w:p>
    <w:p w14:paraId="47698AF6" w14:textId="33628853" w:rsidR="00F015D2" w:rsidRPr="00A4532C" w:rsidRDefault="00F015D2" w:rsidP="00F015D2">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4T8R,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2.</w:t>
      </w:r>
    </w:p>
    <w:p w14:paraId="617FD906" w14:textId="1B25A653" w:rsidR="00F015D2" w:rsidRDefault="00F015D2" w:rsidP="00F015D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AA305F">
        <w:rPr>
          <w:rFonts w:ascii="Times New Roman" w:hAnsi="Times New Roman" w:cs="Times New Roman"/>
          <w:b/>
          <w:i/>
          <w:sz w:val="20"/>
          <w:szCs w:val="20"/>
        </w:rPr>
        <w:t>8</w:t>
      </w:r>
      <w:r>
        <w:rPr>
          <w:rFonts w:ascii="Times New Roman" w:hAnsi="Times New Roman" w:cs="Times New Roman"/>
          <w:b/>
          <w:i/>
          <w:sz w:val="20"/>
          <w:szCs w:val="20"/>
        </w:rPr>
        <w:t>:</w:t>
      </w:r>
    </w:p>
    <w:p w14:paraId="00B5A5BB" w14:textId="5314F702" w:rsidR="00F015D2" w:rsidRDefault="00F015D2" w:rsidP="00F015D2">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For </w:t>
      </w:r>
      <w:r w:rsidRPr="00601918">
        <w:rPr>
          <w:rFonts w:ascii="Times New Roman" w:hAnsi="Times New Roman" w:cs="Times New Roman"/>
          <w:b/>
          <w:i/>
          <w:sz w:val="20"/>
          <w:szCs w:val="20"/>
        </w:rPr>
        <w:t>aperiodic antenna switching SRS</w:t>
      </w:r>
      <w:r>
        <w:rPr>
          <w:rFonts w:ascii="Times New Roman" w:hAnsi="Times New Roman" w:cs="Times New Roman"/>
          <w:b/>
          <w:i/>
          <w:sz w:val="20"/>
          <w:szCs w:val="20"/>
        </w:rPr>
        <w:t xml:space="preserve">, </w:t>
      </w:r>
      <w:r w:rsidRPr="00601918">
        <w:rPr>
          <w:rFonts w:ascii="Times New Roman" w:hAnsi="Times New Roman" w:cs="Times New Roman"/>
          <w:b/>
          <w:i/>
          <w:sz w:val="20"/>
          <w:szCs w:val="20"/>
        </w:rPr>
        <w:t xml:space="preserve">one SRS resource set with </w:t>
      </w:r>
      <w:r>
        <w:rPr>
          <w:rFonts w:ascii="Times New Roman" w:hAnsi="Times New Roman" w:cs="Times New Roman" w:hint="eastAsia"/>
          <w:b/>
          <w:i/>
          <w:sz w:val="20"/>
          <w:szCs w:val="20"/>
        </w:rPr>
        <w:t>four</w:t>
      </w:r>
      <w:r w:rsidRPr="00601918">
        <w:rPr>
          <w:rFonts w:ascii="Times New Roman" w:hAnsi="Times New Roman" w:cs="Times New Roman"/>
          <w:b/>
          <w:i/>
          <w:sz w:val="20"/>
          <w:szCs w:val="20"/>
        </w:rPr>
        <w:t xml:space="preserve"> SRS resources </w:t>
      </w:r>
      <w:r>
        <w:rPr>
          <w:rFonts w:ascii="Times New Roman" w:hAnsi="Times New Roman" w:cs="Times New Roman"/>
          <w:b/>
          <w:i/>
          <w:sz w:val="20"/>
          <w:szCs w:val="20"/>
        </w:rPr>
        <w:t xml:space="preserve">in the set </w:t>
      </w:r>
      <w:r w:rsidR="009F0188">
        <w:rPr>
          <w:rFonts w:ascii="Times New Roman" w:hAnsi="Times New Roman" w:cs="Times New Roman"/>
          <w:b/>
          <w:i/>
          <w:sz w:val="20"/>
          <w:szCs w:val="20"/>
        </w:rPr>
        <w:t>is</w:t>
      </w:r>
      <w:r w:rsidRPr="00601918">
        <w:rPr>
          <w:rFonts w:ascii="Times New Roman" w:hAnsi="Times New Roman" w:cs="Times New Roman"/>
          <w:b/>
          <w:i/>
          <w:sz w:val="20"/>
          <w:szCs w:val="20"/>
        </w:rPr>
        <w:t xml:space="preserve"> supported for 1T4R</w:t>
      </w:r>
      <w:r>
        <w:rPr>
          <w:rFonts w:ascii="Times New Roman" w:hAnsi="Times New Roman" w:cs="Times New Roman"/>
          <w:b/>
          <w:i/>
          <w:sz w:val="20"/>
          <w:szCs w:val="20"/>
        </w:rPr>
        <w:t>.</w:t>
      </w:r>
    </w:p>
    <w:p w14:paraId="75CB3F2A" w14:textId="77777777" w:rsidR="0044773F" w:rsidRDefault="0044773F" w:rsidP="0044773F">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w:t>
      </w:r>
      <w:r>
        <w:rPr>
          <w:rFonts w:ascii="Times New Roman" w:hAnsi="Times New Roman" w:cs="Times New Roman" w:hint="eastAsia"/>
          <w:b/>
          <w:i/>
          <w:sz w:val="20"/>
          <w:szCs w:val="20"/>
        </w:rPr>
        <w:t xml:space="preserve"> 9: </w:t>
      </w:r>
    </w:p>
    <w:p w14:paraId="11433009" w14:textId="77777777" w:rsidR="0044773F" w:rsidRPr="003A35FF" w:rsidRDefault="0044773F" w:rsidP="0044773F">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b/>
          <w:i/>
          <w:sz w:val="20"/>
          <w:szCs w:val="20"/>
        </w:rPr>
        <w:t>I</w:t>
      </w:r>
      <w:r>
        <w:rPr>
          <w:rFonts w:ascii="Times New Roman" w:hAnsi="Times New Roman" w:cs="Times New Roman" w:hint="eastAsia"/>
          <w:b/>
          <w:i/>
          <w:sz w:val="20"/>
          <w:szCs w:val="20"/>
        </w:rPr>
        <w:t>n order to</w:t>
      </w:r>
      <w:r w:rsidRPr="00607846">
        <w:rPr>
          <w:rFonts w:ascii="Times New Roman" w:hAnsi="Times New Roman" w:cs="Times New Roman" w:hint="eastAsia"/>
          <w:b/>
          <w:i/>
          <w:sz w:val="20"/>
          <w:szCs w:val="20"/>
        </w:rPr>
        <w:t xml:space="preserve"> </w:t>
      </w:r>
      <w:r w:rsidRPr="003A35FF">
        <w:rPr>
          <w:rFonts w:ascii="Times New Roman" w:eastAsia="微软雅黑" w:hAnsi="Times New Roman" w:cs="Times New Roman"/>
          <w:b/>
          <w:bCs/>
          <w:i/>
          <w:sz w:val="20"/>
          <w:szCs w:val="20"/>
          <w:lang w:val="en-GB"/>
        </w:rPr>
        <w:t>randomize inter-cell interference</w:t>
      </w:r>
      <w:r>
        <w:rPr>
          <w:rFonts w:ascii="Times New Roman" w:hAnsi="Times New Roman" w:cs="Times New Roman" w:hint="eastAsia"/>
          <w:b/>
          <w:i/>
          <w:sz w:val="20"/>
          <w:szCs w:val="20"/>
        </w:rPr>
        <w:t>, t</w:t>
      </w:r>
      <w:r w:rsidRPr="0038630C">
        <w:rPr>
          <w:rFonts w:ascii="Times New Roman" w:hAnsi="Times New Roman" w:cs="Times New Roman" w:hint="eastAsia"/>
          <w:b/>
          <w:i/>
          <w:sz w:val="20"/>
          <w:szCs w:val="20"/>
        </w:rPr>
        <w:t xml:space="preserve">he range of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i/>
                <w:sz w:val="20"/>
                <w:szCs w:val="20"/>
              </w:rPr>
              <m:t>ID</m:t>
            </m:r>
          </m:sub>
          <m:sup>
            <m:r>
              <m:rPr>
                <m:nor/>
              </m:rPr>
              <w:rPr>
                <w:rFonts w:ascii="Times New Roman" w:hAnsi="Times New Roman" w:cs="Times New Roman"/>
                <w:b/>
                <w:i/>
                <w:sz w:val="20"/>
                <w:szCs w:val="20"/>
              </w:rPr>
              <m:t>SRS</m:t>
            </m:r>
          </m:sup>
        </m:sSubSup>
      </m:oMath>
      <w:r w:rsidRPr="0038630C">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for normal SRS transmission </w:t>
      </w:r>
      <w:r>
        <w:rPr>
          <w:rFonts w:ascii="Times New Roman" w:hAnsi="Times New Roman" w:cs="Times New Roman"/>
          <w:b/>
          <w:i/>
          <w:sz w:val="20"/>
          <w:szCs w:val="20"/>
        </w:rPr>
        <w:t xml:space="preserve">can be </w:t>
      </w:r>
      <w:r>
        <w:rPr>
          <w:rFonts w:ascii="Times New Roman" w:hAnsi="Times New Roman" w:cs="Times New Roman" w:hint="eastAsia"/>
          <w:b/>
          <w:i/>
          <w:sz w:val="20"/>
          <w:szCs w:val="20"/>
        </w:rPr>
        <w:t>extended to</w:t>
      </w:r>
      <w:r w:rsidRPr="0038630C">
        <w:rPr>
          <w:rFonts w:ascii="Times New Roman" w:hAnsi="Times New Roman" w:cs="Times New Roman" w:hint="eastAsia"/>
          <w:b/>
          <w:i/>
          <w:sz w:val="20"/>
          <w:szCs w:val="20"/>
        </w:rPr>
        <w:t xml:space="preserve"> same range, </w:t>
      </w:r>
      <w:r w:rsidRPr="0038630C">
        <w:rPr>
          <w:rFonts w:ascii="Times New Roman" w:hAnsi="Times New Roman" w:cs="Times New Roman"/>
          <w:b/>
          <w:i/>
          <w:sz w:val="20"/>
          <w:szCs w:val="20"/>
        </w:rPr>
        <w:t>i.</w:t>
      </w:r>
      <w:r w:rsidRPr="0038630C">
        <w:rPr>
          <w:rFonts w:ascii="Times New Roman" w:hAnsi="Times New Roman" w:cs="Times New Roman" w:hint="eastAsia"/>
          <w:b/>
          <w:i/>
          <w:sz w:val="20"/>
          <w:szCs w:val="20"/>
        </w:rPr>
        <w:t xml:space="preserve">e., </w:t>
      </w:r>
      <m:oMath>
        <m:d>
          <m:dPr>
            <m:begChr m:val="{"/>
            <m:endChr m:val="}"/>
            <m:ctrlPr>
              <w:rPr>
                <w:rFonts w:ascii="Cambria Math" w:hAnsi="Cambria Math" w:cs="Times New Roman"/>
                <w:b/>
                <w:i/>
                <w:sz w:val="20"/>
                <w:szCs w:val="20"/>
              </w:rPr>
            </m:ctrlPr>
          </m:dPr>
          <m:e>
            <m:r>
              <m:rPr>
                <m:sty m:val="bi"/>
              </m:rPr>
              <w:rPr>
                <w:rFonts w:ascii="Cambria Math" w:hAnsi="Cambria Math" w:cs="Times New Roman"/>
                <w:sz w:val="20"/>
                <w:szCs w:val="20"/>
              </w:rPr>
              <m:t>0, 1, …, 65535</m:t>
            </m:r>
          </m:e>
        </m:d>
      </m:oMath>
      <w:r>
        <w:rPr>
          <w:rFonts w:ascii="Times New Roman" w:hAnsi="Times New Roman" w:cs="Times New Roman" w:hint="eastAsia"/>
          <w:b/>
          <w:i/>
          <w:sz w:val="20"/>
          <w:szCs w:val="20"/>
        </w:rPr>
        <w:t xml:space="preserve"> as SRS-for-positioning. </w:t>
      </w:r>
    </w:p>
    <w:p w14:paraId="479A21BF" w14:textId="77777777" w:rsidR="0079779D" w:rsidRPr="003A35FF" w:rsidRDefault="0079779D" w:rsidP="0079779D">
      <w:pPr>
        <w:spacing w:before="120" w:after="12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Proposal </w:t>
      </w:r>
      <w:r>
        <w:rPr>
          <w:rFonts w:ascii="Times New Roman" w:hAnsi="Times New Roman" w:cs="Times New Roman" w:hint="eastAsia"/>
          <w:b/>
          <w:i/>
          <w:color w:val="000000" w:themeColor="text1"/>
          <w:sz w:val="20"/>
          <w:szCs w:val="20"/>
        </w:rPr>
        <w:t>10</w:t>
      </w:r>
      <w:r w:rsidRPr="003A35FF">
        <w:rPr>
          <w:rFonts w:ascii="Times New Roman" w:hAnsi="Times New Roman" w:cs="Times New Roman"/>
          <w:b/>
          <w:i/>
          <w:color w:val="000000" w:themeColor="text1"/>
          <w:sz w:val="20"/>
          <w:szCs w:val="20"/>
        </w:rPr>
        <w:t xml:space="preserve">: </w:t>
      </w:r>
    </w:p>
    <w:p w14:paraId="30A09064" w14:textId="77777777" w:rsidR="00486235" w:rsidRPr="003A35FF" w:rsidRDefault="00486235" w:rsidP="00486235">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For P </w:t>
      </w:r>
      <w:r>
        <w:rPr>
          <w:rFonts w:ascii="Times New Roman" w:hAnsi="Times New Roman" w:cs="Times New Roman" w:hint="eastAsia"/>
          <w:b/>
          <w:i/>
          <w:color w:val="000000" w:themeColor="text1"/>
          <w:sz w:val="20"/>
          <w:szCs w:val="20"/>
        </w:rPr>
        <w:t>-</w:t>
      </w:r>
      <w:r w:rsidRPr="003A35FF">
        <w:rPr>
          <w:rFonts w:ascii="Times New Roman" w:hAnsi="Times New Roman" w:cs="Times New Roman"/>
          <w:b/>
          <w:i/>
          <w:color w:val="000000" w:themeColor="text1"/>
          <w:sz w:val="20"/>
          <w:szCs w:val="20"/>
        </w:rPr>
        <w:t xml:space="preserve">SRS, a </w:t>
      </w:r>
      <w:r w:rsidRPr="00A7494C">
        <w:rPr>
          <w:rStyle w:val="af0"/>
          <w:rFonts w:ascii="Times New Roman" w:hAnsi="Times New Roman"/>
          <w:b/>
          <w:color w:val="000000" w:themeColor="text1"/>
          <w:sz w:val="20"/>
        </w:rPr>
        <w:t>P</w:t>
      </w:r>
      <w:r w:rsidRPr="00A7494C">
        <w:rPr>
          <w:rStyle w:val="af0"/>
          <w:rFonts w:ascii="Times New Roman" w:hAnsi="Times New Roman"/>
          <w:b/>
          <w:color w:val="000000" w:themeColor="text1"/>
          <w:sz w:val="20"/>
          <w:vertAlign w:val="subscript"/>
        </w:rPr>
        <w:t>F</w:t>
      </w:r>
      <w:r w:rsidRPr="00A7494C">
        <w:rPr>
          <w:rFonts w:ascii="Times New Roman" w:hAnsi="Times New Roman" w:cs="Times New Roman"/>
          <w:b/>
          <w:color w:val="000000" w:themeColor="text1"/>
          <w:sz w:val="20"/>
          <w:szCs w:val="20"/>
        </w:rPr>
        <w:t xml:space="preserve"> </w:t>
      </w:r>
      <w:r w:rsidRPr="003A35FF">
        <w:rPr>
          <w:rFonts w:ascii="Times New Roman" w:hAnsi="Times New Roman" w:cs="Times New Roman"/>
          <w:b/>
          <w:i/>
          <w:color w:val="000000" w:themeColor="text1"/>
          <w:sz w:val="20"/>
          <w:szCs w:val="20"/>
        </w:rPr>
        <w:t>value is configured through RRC.</w:t>
      </w:r>
    </w:p>
    <w:p w14:paraId="1AD021F9" w14:textId="77777777" w:rsidR="00486235" w:rsidRPr="003A35FF" w:rsidRDefault="00486235" w:rsidP="00486235">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For SP-SRS, a list of </w:t>
      </w:r>
      <w:r w:rsidRPr="00A7494C">
        <w:rPr>
          <w:rStyle w:val="af0"/>
          <w:rFonts w:ascii="Times New Roman" w:hAnsi="Times New Roman"/>
          <w:b/>
          <w:color w:val="000000" w:themeColor="text1"/>
          <w:sz w:val="20"/>
        </w:rPr>
        <w:t>P</w:t>
      </w:r>
      <w:r w:rsidRPr="00A7494C">
        <w:rPr>
          <w:rStyle w:val="af0"/>
          <w:rFonts w:ascii="Times New Roman" w:hAnsi="Times New Roman"/>
          <w:b/>
          <w:color w:val="000000" w:themeColor="text1"/>
          <w:sz w:val="20"/>
          <w:vertAlign w:val="subscript"/>
        </w:rPr>
        <w:t>F</w:t>
      </w:r>
      <w:r w:rsidRPr="003A35FF">
        <w:rPr>
          <w:rFonts w:ascii="Times New Roman" w:hAnsi="Times New Roman" w:cs="Times New Roman"/>
          <w:b/>
          <w:color w:val="000000" w:themeColor="text1"/>
          <w:sz w:val="20"/>
          <w:szCs w:val="20"/>
        </w:rPr>
        <w:t xml:space="preserve"> </w:t>
      </w:r>
      <w:r w:rsidRPr="003A35FF">
        <w:rPr>
          <w:rFonts w:ascii="Times New Roman" w:hAnsi="Times New Roman" w:cs="Times New Roman"/>
          <w:b/>
          <w:i/>
          <w:color w:val="000000" w:themeColor="text1"/>
          <w:sz w:val="20"/>
          <w:szCs w:val="20"/>
        </w:rPr>
        <w:t>value is configured through RRC and semi-statically indicated through MAC-CE. The time line of MAC-CE taking effects should be defined.</w:t>
      </w:r>
    </w:p>
    <w:p w14:paraId="3DB41889" w14:textId="77777777" w:rsidR="00486235" w:rsidRPr="003A35FF" w:rsidRDefault="00486235" w:rsidP="00486235">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For A-SRS, a list of </w:t>
      </w:r>
      <w:r w:rsidRPr="00A7494C">
        <w:rPr>
          <w:rStyle w:val="af0"/>
          <w:rFonts w:ascii="Times New Roman" w:hAnsi="Times New Roman"/>
          <w:b/>
          <w:color w:val="000000" w:themeColor="text1"/>
          <w:sz w:val="20"/>
        </w:rPr>
        <w:t>P</w:t>
      </w:r>
      <w:r w:rsidRPr="00A7494C">
        <w:rPr>
          <w:rStyle w:val="af0"/>
          <w:rFonts w:ascii="Times New Roman" w:hAnsi="Times New Roman"/>
          <w:b/>
          <w:color w:val="000000" w:themeColor="text1"/>
          <w:sz w:val="20"/>
          <w:vertAlign w:val="subscript"/>
        </w:rPr>
        <w:t>F</w:t>
      </w:r>
      <w:r w:rsidRPr="003A35FF">
        <w:rPr>
          <w:rFonts w:ascii="Times New Roman" w:hAnsi="Times New Roman" w:cs="Times New Roman"/>
          <w:b/>
          <w:i/>
          <w:color w:val="000000" w:themeColor="text1"/>
          <w:sz w:val="20"/>
          <w:szCs w:val="20"/>
        </w:rPr>
        <w:t xml:space="preserve"> value is configured through RRC and dynamically indicated through DCI. </w:t>
      </w:r>
      <w:r>
        <w:rPr>
          <w:rFonts w:ascii="Times New Roman" w:hAnsi="Times New Roman" w:cs="Times New Roman"/>
          <w:b/>
          <w:i/>
          <w:color w:val="000000" w:themeColor="text1"/>
          <w:sz w:val="20"/>
          <w:szCs w:val="20"/>
        </w:rPr>
        <w:t>An</w:t>
      </w:r>
      <w:r w:rsidRPr="003A35FF">
        <w:rPr>
          <w:rFonts w:ascii="Times New Roman" w:hAnsi="Times New Roman" w:cs="Times New Roman"/>
          <w:b/>
          <w:i/>
          <w:color w:val="000000" w:themeColor="text1"/>
          <w:sz w:val="20"/>
          <w:szCs w:val="20"/>
        </w:rPr>
        <w:t xml:space="preserve"> additional information field is introduced to indicate the selected </w:t>
      </w:r>
      <w:r w:rsidRPr="00A7494C">
        <w:rPr>
          <w:rStyle w:val="af0"/>
          <w:rFonts w:ascii="Times New Roman" w:hAnsi="Times New Roman"/>
          <w:b/>
          <w:color w:val="000000" w:themeColor="text1"/>
          <w:sz w:val="20"/>
        </w:rPr>
        <w:t>P</w:t>
      </w:r>
      <w:r w:rsidRPr="00A7494C">
        <w:rPr>
          <w:rStyle w:val="af0"/>
          <w:rFonts w:ascii="Times New Roman" w:hAnsi="Times New Roman"/>
          <w:b/>
          <w:color w:val="000000" w:themeColor="text1"/>
          <w:sz w:val="20"/>
          <w:vertAlign w:val="subscript"/>
        </w:rPr>
        <w:t>F</w:t>
      </w:r>
      <w:r w:rsidRPr="003A35FF">
        <w:rPr>
          <w:rFonts w:ascii="Times New Roman" w:hAnsi="Times New Roman" w:cs="Times New Roman"/>
          <w:b/>
          <w:i/>
          <w:color w:val="000000" w:themeColor="text1"/>
          <w:sz w:val="20"/>
          <w:szCs w:val="20"/>
        </w:rPr>
        <w:t xml:space="preserve"> value.</w:t>
      </w:r>
    </w:p>
    <w:p w14:paraId="4965B151" w14:textId="77777777" w:rsidR="0079779D" w:rsidRDefault="0079779D" w:rsidP="0079779D">
      <w:pPr>
        <w:spacing w:before="120" w:after="12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Proposal </w:t>
      </w:r>
      <w:r>
        <w:rPr>
          <w:rFonts w:ascii="Times New Roman" w:hAnsi="Times New Roman" w:cs="Times New Roman" w:hint="eastAsia"/>
          <w:b/>
          <w:i/>
          <w:color w:val="000000" w:themeColor="text1"/>
          <w:sz w:val="20"/>
          <w:szCs w:val="20"/>
        </w:rPr>
        <w:t>11</w:t>
      </w:r>
      <w:r w:rsidRPr="003A35FF">
        <w:rPr>
          <w:rFonts w:ascii="Times New Roman" w:hAnsi="Times New Roman" w:cs="Times New Roman"/>
          <w:b/>
          <w:i/>
          <w:color w:val="000000" w:themeColor="text1"/>
          <w:sz w:val="20"/>
          <w:szCs w:val="20"/>
        </w:rPr>
        <w:t xml:space="preserve">: </w:t>
      </w:r>
    </w:p>
    <w:p w14:paraId="5D503C67" w14:textId="77777777" w:rsidR="0079779D" w:rsidRPr="003A35FF" w:rsidRDefault="0079779D" w:rsidP="0079779D">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The following two options can be considered to </w:t>
      </w:r>
      <w:r>
        <w:rPr>
          <w:rFonts w:ascii="Times New Roman" w:hAnsi="Times New Roman" w:cs="Times New Roman" w:hint="eastAsia"/>
          <w:b/>
          <w:i/>
          <w:color w:val="000000" w:themeColor="text1"/>
          <w:sz w:val="20"/>
          <w:szCs w:val="20"/>
        </w:rPr>
        <w:t xml:space="preserve">determine </w:t>
      </w:r>
      <w:r w:rsidRPr="003A35FF">
        <w:rPr>
          <w:rFonts w:ascii="Times New Roman" w:hAnsi="Times New Roman" w:cs="Times New Roman"/>
          <w:b/>
          <w:i/>
          <w:color w:val="000000" w:themeColor="text1"/>
          <w:sz w:val="20"/>
          <w:szCs w:val="20"/>
        </w:rPr>
        <w:t xml:space="preserve">the starting </w:t>
      </w:r>
      <w:r>
        <w:rPr>
          <w:rFonts w:ascii="Times New Roman" w:hAnsi="Times New Roman" w:cs="Times New Roman"/>
          <w:b/>
          <w:i/>
          <w:color w:val="000000" w:themeColor="text1"/>
          <w:sz w:val="20"/>
          <w:szCs w:val="20"/>
        </w:rPr>
        <w:t>position</w:t>
      </w:r>
      <w:r w:rsidRPr="003A35FF">
        <w:rPr>
          <w:rFonts w:ascii="Times New Roman" w:hAnsi="Times New Roman" w:cs="Times New Roman"/>
          <w:b/>
          <w:i/>
          <w:color w:val="000000" w:themeColor="text1"/>
          <w:sz w:val="20"/>
          <w:szCs w:val="20"/>
        </w:rPr>
        <w:t xml:space="preserve"> of the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r>
          <m:rPr>
            <m:sty m:val="bi"/>
          </m:rPr>
          <w:rPr>
            <w:rFonts w:ascii="Cambria Math" w:hAnsi="Cambria Math" w:cs="Times New Roman"/>
            <w:color w:val="000000" w:themeColor="text1"/>
            <w:sz w:val="20"/>
            <w:szCs w:val="20"/>
          </w:rPr>
          <m:t xml:space="preserve"> </m:t>
        </m:r>
      </m:oMath>
      <w:r w:rsidRPr="00A16CE9">
        <w:rPr>
          <w:rFonts w:ascii="Times New Roman" w:hAnsi="Times New Roman" w:cs="Times New Roman"/>
          <w:b/>
          <w:i/>
          <w:color w:val="000000" w:themeColor="text1"/>
          <w:sz w:val="20"/>
          <w:szCs w:val="20"/>
        </w:rPr>
        <w:t>RBs.</w:t>
      </w:r>
      <w:r w:rsidRPr="003A35FF">
        <w:rPr>
          <w:rFonts w:ascii="Times New Roman" w:hAnsi="Times New Roman" w:cs="Times New Roman"/>
          <w:b/>
          <w:i/>
          <w:color w:val="000000" w:themeColor="text1"/>
          <w:sz w:val="20"/>
          <w:szCs w:val="20"/>
        </w:rPr>
        <w:t xml:space="preserve"> </w:t>
      </w:r>
    </w:p>
    <w:p w14:paraId="6A2A1C4C" w14:textId="77777777" w:rsidR="0079779D" w:rsidRPr="003A35FF" w:rsidRDefault="0079779D" w:rsidP="0079779D">
      <w:pPr>
        <w:pStyle w:val="a7"/>
        <w:numPr>
          <w:ilvl w:val="0"/>
          <w:numId w:val="37"/>
        </w:numPr>
        <w:spacing w:beforeLines="50" w:before="120" w:afterLines="50" w:after="120"/>
        <w:ind w:firstLineChars="0"/>
        <w:rPr>
          <w:rFonts w:ascii="Times New Roman" w:hAnsi="Times New Roman" w:cs="Times New Roman"/>
          <w:b/>
          <w:color w:val="000000" w:themeColor="text1"/>
          <w:sz w:val="20"/>
          <w:szCs w:val="20"/>
        </w:rPr>
      </w:pPr>
      <w:r w:rsidRPr="003A35FF">
        <w:rPr>
          <w:rFonts w:ascii="Times New Roman" w:hAnsi="Times New Roman" w:cs="Times New Roman"/>
          <w:b/>
          <w:i/>
          <w:color w:val="000000" w:themeColor="text1"/>
          <w:sz w:val="20"/>
          <w:szCs w:val="20"/>
        </w:rPr>
        <w:t>Option1:</w:t>
      </w:r>
      <w:r w:rsidRPr="003A35FF">
        <w:rPr>
          <w:rFonts w:ascii="Times New Roman" w:hAnsi="Times New Roman" w:cs="Times New Roman"/>
          <w:color w:val="000000" w:themeColor="text1"/>
        </w:rPr>
        <w:t xml:space="preserve"> </w:t>
      </w:r>
      <w:r w:rsidRPr="003A35FF">
        <w:rPr>
          <w:rFonts w:ascii="Times New Roman" w:hAnsi="Times New Roman" w:cs="Times New Roman"/>
          <w:b/>
          <w:i/>
          <w:color w:val="000000" w:themeColor="text1"/>
        </w:rPr>
        <w:t xml:space="preserve">The starting </w:t>
      </w:r>
      <w:r>
        <w:rPr>
          <w:rFonts w:ascii="Times New Roman" w:hAnsi="Times New Roman" w:cs="Times New Roman"/>
          <w:b/>
          <w:i/>
          <w:color w:val="000000" w:themeColor="text1"/>
        </w:rPr>
        <w:t xml:space="preserve">position </w:t>
      </w:r>
      <m:oMath>
        <m:f>
          <m:fPr>
            <m:ctrlPr>
              <w:rPr>
                <w:rFonts w:ascii="Cambria Math" w:eastAsia="宋体" w:hAnsi="Cambria Math" w:cs="Times New Roman"/>
                <w:b/>
                <w:i/>
                <w:iCs/>
                <w:color w:val="000000" w:themeColor="text1"/>
                <w:sz w:val="24"/>
                <w:szCs w:val="24"/>
              </w:rPr>
            </m:ctrlPr>
          </m:fPr>
          <m:num>
            <m:r>
              <m:rPr>
                <m:sty m:val="bi"/>
              </m:rPr>
              <w:rPr>
                <w:rFonts w:ascii="Cambria Math" w:hAnsi="Cambria Math" w:cs="Times New Roman"/>
                <w:color w:val="000000" w:themeColor="text1"/>
              </w:rPr>
              <m:t>1</m:t>
            </m:r>
          </m:num>
          <m:den>
            <m:sSub>
              <m:sSubPr>
                <m:ctrlPr>
                  <w:rPr>
                    <w:rFonts w:ascii="Cambria Math" w:eastAsia="宋体" w:hAnsi="Cambria Math" w:cs="Times New Roman"/>
                    <w:b/>
                    <w:i/>
                    <w:iCs/>
                    <w:color w:val="000000" w:themeColor="text1"/>
                    <w:sz w:val="24"/>
                    <w:szCs w:val="24"/>
                  </w:rPr>
                </m:ctrlPr>
              </m:sSubPr>
              <m:e>
                <m:r>
                  <m:rPr>
                    <m:sty m:val="bi"/>
                  </m:rPr>
                  <w:rPr>
                    <w:rFonts w:ascii="Cambria Math" w:hAnsi="Cambria Math" w:cs="Times New Roman"/>
                    <w:color w:val="000000" w:themeColor="text1"/>
                  </w:rPr>
                  <m:t>P</m:t>
                </m:r>
              </m:e>
              <m:sub>
                <m:r>
                  <m:rPr>
                    <m:sty m:val="bi"/>
                  </m:rPr>
                  <w:rPr>
                    <w:rFonts w:ascii="Cambria Math" w:hAnsi="Cambria Math" w:cs="Times New Roman"/>
                    <w:color w:val="000000" w:themeColor="text1"/>
                  </w:rPr>
                  <m:t>F</m:t>
                </m:r>
              </m:sub>
            </m:sSub>
          </m:den>
        </m:f>
        <m:sSub>
          <m:sSubPr>
            <m:ctrlPr>
              <w:rPr>
                <w:rFonts w:ascii="Cambria Math" w:eastAsia="宋体" w:hAnsi="Cambria Math" w:cs="Times New Roman"/>
                <w:b/>
                <w:i/>
                <w:iCs/>
                <w:color w:val="000000" w:themeColor="text1"/>
                <w:sz w:val="24"/>
                <w:szCs w:val="24"/>
              </w:rPr>
            </m:ctrlPr>
          </m:sSubPr>
          <m:e>
            <m:r>
              <m:rPr>
                <m:sty m:val="bi"/>
              </m:rPr>
              <w:rPr>
                <w:rFonts w:ascii="Cambria Math" w:hAnsi="Cambria Math" w:cs="Times New Roman"/>
                <w:color w:val="000000" w:themeColor="text1"/>
              </w:rPr>
              <m:t>m</m:t>
            </m:r>
          </m:e>
          <m:sub>
            <m:r>
              <m:rPr>
                <m:sty m:val="bi"/>
              </m:rPr>
              <w:rPr>
                <w:rFonts w:ascii="Cambria Math" w:hAnsi="Cambria Math" w:cs="Times New Roman"/>
                <w:color w:val="000000" w:themeColor="text1"/>
              </w:rPr>
              <m:t>SRS, </m:t>
            </m:r>
            <m:sSub>
              <m:sSubPr>
                <m:ctrlPr>
                  <w:rPr>
                    <w:rFonts w:ascii="Cambria Math" w:eastAsia="宋体" w:hAnsi="Cambria Math" w:cs="Times New Roman"/>
                    <w:b/>
                    <w:i/>
                    <w:iCs/>
                    <w:color w:val="000000" w:themeColor="text1"/>
                    <w:sz w:val="24"/>
                    <w:szCs w:val="24"/>
                  </w:rPr>
                </m:ctrlPr>
              </m:sSubPr>
              <m:e>
                <m:r>
                  <m:rPr>
                    <m:sty m:val="bi"/>
                  </m:rPr>
                  <w:rPr>
                    <w:rFonts w:ascii="Cambria Math" w:hAnsi="Cambria Math" w:cs="Times New Roman"/>
                    <w:color w:val="000000" w:themeColor="text1"/>
                  </w:rPr>
                  <m:t>B</m:t>
                </m:r>
              </m:e>
              <m:sub>
                <m:r>
                  <m:rPr>
                    <m:sty m:val="bi"/>
                  </m:rPr>
                  <w:rPr>
                    <w:rFonts w:ascii="Cambria Math" w:hAnsi="Cambria Math" w:cs="Times New Roman"/>
                    <w:color w:val="000000" w:themeColor="text1"/>
                  </w:rPr>
                  <m:t>SRS</m:t>
                </m:r>
              </m:sub>
            </m:sSub>
          </m:sub>
        </m:sSub>
        <m:r>
          <m:rPr>
            <m:sty m:val="bi"/>
          </m:rPr>
          <w:rPr>
            <w:rFonts w:ascii="Cambria Math" w:hAnsi="Cambria Math" w:cs="Times New Roman"/>
            <w:color w:val="000000" w:themeColor="text1"/>
          </w:rPr>
          <m:t> </m:t>
        </m:r>
      </m:oMath>
      <w:r w:rsidRPr="003A35FF">
        <w:rPr>
          <w:rFonts w:ascii="Times New Roman" w:hAnsi="Times New Roman" w:cs="Times New Roman"/>
          <w:b/>
          <w:i/>
          <w:color w:val="000000" w:themeColor="text1"/>
        </w:rPr>
        <w:t xml:space="preserve">RBs is predefined as the initial position of </w:t>
      </w:r>
      <w:r w:rsidRPr="003A35FF">
        <w:rPr>
          <w:rFonts w:ascii="Times New Roman" w:hAnsi="Times New Roman" w:cs="Times New Roman" w:hint="eastAsia"/>
          <w:b/>
          <w:i/>
          <w:color w:val="000000" w:themeColor="text1"/>
        </w:rPr>
        <w:t xml:space="preserve">an SRS </w:t>
      </w:r>
      <w:r w:rsidRPr="004151CB">
        <w:rPr>
          <w:rStyle w:val="af0"/>
          <w:rFonts w:ascii="Times New Roman" w:hAnsi="Times New Roman"/>
          <w:b/>
          <w:color w:val="000000" w:themeColor="text1"/>
          <w:sz w:val="20"/>
        </w:rPr>
        <w:t>transmission</w:t>
      </w:r>
      <w:r w:rsidRPr="004151CB">
        <w:rPr>
          <w:rStyle w:val="af0"/>
          <w:rFonts w:ascii="Times New Roman" w:hAnsi="Times New Roman" w:hint="eastAsia"/>
          <w:b/>
          <w:color w:val="000000" w:themeColor="text1"/>
          <w:sz w:val="20"/>
        </w:rPr>
        <w:t xml:space="preserve"> in frequency domain</w:t>
      </w:r>
      <w:r w:rsidRPr="004151CB">
        <w:rPr>
          <w:rFonts w:ascii="Times New Roman" w:hAnsi="Times New Roman" w:cs="Times New Roman"/>
          <w:b/>
          <w:color w:val="000000" w:themeColor="text1"/>
        </w:rPr>
        <w:t>.</w:t>
      </w:r>
      <w:r w:rsidRPr="004151CB">
        <w:rPr>
          <w:rStyle w:val="af0"/>
          <w:rFonts w:ascii="Times New Roman" w:hAnsi="Times New Roman"/>
          <w:b/>
          <w:color w:val="000000" w:themeColor="text1"/>
          <w:sz w:val="20"/>
        </w:rPr>
        <w:t xml:space="preserve"> </w:t>
      </w:r>
    </w:p>
    <w:p w14:paraId="6C8C8A7D" w14:textId="77777777" w:rsidR="0079779D" w:rsidRPr="003A35FF" w:rsidRDefault="0079779D" w:rsidP="0079779D">
      <w:pPr>
        <w:pStyle w:val="a7"/>
        <w:numPr>
          <w:ilvl w:val="0"/>
          <w:numId w:val="37"/>
        </w:numPr>
        <w:spacing w:beforeLines="50" w:before="120" w:afterLines="50" w:after="120"/>
        <w:ind w:firstLineChars="0"/>
        <w:rPr>
          <w:rFonts w:ascii="Times New Roman" w:hAnsi="Times New Roman" w:cs="Times New Roman"/>
          <w:b/>
          <w:color w:val="000000" w:themeColor="text1"/>
          <w:sz w:val="20"/>
          <w:szCs w:val="20"/>
        </w:rPr>
      </w:pPr>
      <w:r w:rsidRPr="003A35FF">
        <w:rPr>
          <w:rFonts w:ascii="Times New Roman" w:hAnsi="Times New Roman" w:cs="Times New Roman"/>
          <w:b/>
          <w:i/>
          <w:color w:val="000000" w:themeColor="text1"/>
          <w:sz w:val="20"/>
          <w:szCs w:val="20"/>
        </w:rPr>
        <w:t xml:space="preserve">Option2: The starting </w:t>
      </w:r>
      <w:proofErr w:type="gramStart"/>
      <w:r>
        <w:rPr>
          <w:rFonts w:ascii="Times New Roman" w:hAnsi="Times New Roman" w:cs="Times New Roman"/>
          <w:b/>
          <w:i/>
          <w:color w:val="000000" w:themeColor="text1"/>
          <w:sz w:val="20"/>
          <w:szCs w:val="20"/>
        </w:rPr>
        <w:t xml:space="preserve">position </w:t>
      </w:r>
      <w:r w:rsidRPr="003A35FF">
        <w:rPr>
          <w:rFonts w:ascii="Times New Roman" w:hAnsi="Times New Roman" w:cs="Times New Roman"/>
          <w:b/>
          <w:i/>
          <w:color w:val="000000" w:themeColor="text1"/>
          <w:sz w:val="20"/>
          <w:szCs w:val="20"/>
        </w:rPr>
        <w:t xml:space="preserve"> of</w:t>
      </w:r>
      <w:proofErr w:type="gramEnd"/>
      <w:r w:rsidRPr="003A35FF">
        <w:rPr>
          <w:rFonts w:ascii="Times New Roman" w:hAnsi="Times New Roman" w:cs="Times New Roman"/>
          <w:b/>
          <w:i/>
          <w:color w:val="000000" w:themeColor="text1"/>
          <w:sz w:val="20"/>
          <w:szCs w:val="20"/>
        </w:rPr>
        <w:t xml:space="preserve"> the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r>
          <m:rPr>
            <m:sty m:val="b"/>
          </m:rPr>
          <w:rPr>
            <w:rFonts w:ascii="Cambria Math" w:hAnsi="Cambria Math" w:cs="Times New Roman"/>
            <w:color w:val="000000" w:themeColor="text1"/>
            <w:sz w:val="20"/>
            <w:szCs w:val="20"/>
          </w:rPr>
          <m:t xml:space="preserve"> </m:t>
        </m:r>
      </m:oMath>
      <w:r w:rsidRPr="004151CB">
        <w:rPr>
          <w:rStyle w:val="af0"/>
          <w:rFonts w:ascii="Times New Roman" w:hAnsi="Times New Roman"/>
          <w:b/>
          <w:color w:val="000000" w:themeColor="text1"/>
          <w:sz w:val="20"/>
        </w:rPr>
        <w:t xml:space="preserve">RBs is </w:t>
      </w:r>
      <w:r>
        <w:rPr>
          <w:rStyle w:val="af0"/>
          <w:rFonts w:ascii="Times New Roman" w:hAnsi="Times New Roman" w:hint="eastAsia"/>
          <w:b/>
          <w:color w:val="000000" w:themeColor="text1"/>
          <w:sz w:val="20"/>
        </w:rPr>
        <w:t>determined based on</w:t>
      </w:r>
      <w:r w:rsidRPr="003A35FF">
        <w:rPr>
          <w:rStyle w:val="af0"/>
          <w:rFonts w:ascii="Times New Roman" w:hAnsi="Times New Roman"/>
          <w:color w:val="000000" w:themeColor="text1"/>
          <w:sz w:val="20"/>
        </w:rPr>
        <w:t xml:space="preserve"> </w:t>
      </w:r>
      <w:r>
        <w:rPr>
          <w:rStyle w:val="af0"/>
          <w:rFonts w:ascii="Times New Roman" w:hAnsi="Times New Roman" w:hint="eastAsia"/>
          <w:b/>
          <w:color w:val="000000" w:themeColor="text1"/>
          <w:sz w:val="20"/>
        </w:rPr>
        <w:t xml:space="preserve">the </w:t>
      </w:r>
      <w:r w:rsidRPr="00391B4F">
        <w:rPr>
          <w:rStyle w:val="af0"/>
          <w:rFonts w:ascii="Times New Roman" w:hAnsi="Times New Roman" w:hint="eastAsia"/>
          <w:b/>
          <w:color w:val="000000" w:themeColor="text1"/>
          <w:sz w:val="20"/>
        </w:rPr>
        <w:t>offset value</w:t>
      </w:r>
      <w:r>
        <w:rPr>
          <w:rStyle w:val="af0"/>
          <w:rFonts w:ascii="Times New Roman" w:hAnsi="Times New Roman" w:hint="eastAsia"/>
          <w:b/>
          <w:color w:val="000000" w:themeColor="text1"/>
          <w:sz w:val="20"/>
        </w:rPr>
        <w:t xml:space="preserve"> which is indicated through </w:t>
      </w:r>
      <m:oMath>
        <m:d>
          <m:dPr>
            <m:begChr m:val="⌊"/>
            <m:endChr m:val="⌋"/>
            <m:ctrlPr>
              <w:rPr>
                <w:rFonts w:ascii="Cambria Math" w:hAnsi="Cambria Math" w:cs="Times New Roman"/>
                <w:b/>
                <w:i/>
                <w:color w:val="000000" w:themeColor="text1"/>
                <w:kern w:val="0"/>
                <w:sz w:val="20"/>
                <w:szCs w:val="20"/>
              </w:rPr>
            </m:ctrlPr>
          </m:dPr>
          <m:e>
            <m:sSub>
              <m:sSubPr>
                <m:ctrlPr>
                  <w:rPr>
                    <w:rFonts w:ascii="Cambria Math" w:hAnsi="Cambria Math" w:cs="Times New Roman"/>
                    <w:b/>
                    <w:i/>
                    <w:color w:val="000000" w:themeColor="text1"/>
                    <w:kern w:val="0"/>
                    <w:sz w:val="20"/>
                    <w:szCs w:val="20"/>
                  </w:rPr>
                </m:ctrlPr>
              </m:sSubPr>
              <m:e>
                <m:r>
                  <m:rPr>
                    <m:sty m:val="bi"/>
                  </m:rPr>
                  <w:rPr>
                    <w:rFonts w:ascii="Cambria Math" w:hAnsi="Cambria Math" w:cs="Times New Roman"/>
                    <w:color w:val="000000" w:themeColor="text1"/>
                    <w:sz w:val="20"/>
                    <w:szCs w:val="20"/>
                  </w:rPr>
                  <m:t xml:space="preserve"> log</m:t>
                </m:r>
              </m:e>
              <m:sub>
                <m:r>
                  <m:rPr>
                    <m:sty m:val="bi"/>
                  </m:rPr>
                  <w:rPr>
                    <w:rFonts w:ascii="Cambria Math" w:hAnsi="Cambria Math" w:cs="Times New Roman"/>
                    <w:color w:val="000000" w:themeColor="text1"/>
                    <w:sz w:val="20"/>
                    <w:szCs w:val="20"/>
                  </w:rPr>
                  <m:t>2</m:t>
                </m:r>
              </m:sub>
            </m:sSub>
            <m:d>
              <m:dPr>
                <m:ctrlPr>
                  <w:rPr>
                    <w:rFonts w:ascii="Cambria Math" w:hAnsi="Cambria Math" w:cs="Times New Roman"/>
                    <w:b/>
                    <w:i/>
                    <w:color w:val="000000" w:themeColor="text1"/>
                    <w:kern w:val="0"/>
                    <w:sz w:val="20"/>
                    <w:szCs w:val="20"/>
                  </w:rPr>
                </m:ctrlPr>
              </m:dPr>
              <m:e>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r>
                  <m:rPr>
                    <m:sty m:val="bi"/>
                  </m:rPr>
                  <w:rPr>
                    <w:rFonts w:ascii="Cambria Math" w:hAnsi="Cambria Math" w:cs="Times New Roman"/>
                    <w:color w:val="000000" w:themeColor="text1"/>
                    <w:sz w:val="20"/>
                    <w:szCs w:val="20"/>
                  </w:rPr>
                  <m:t xml:space="preserve">- </m:t>
                </m:r>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e>
            </m:d>
          </m:e>
        </m:d>
      </m:oMath>
      <w:r w:rsidRPr="003A35FF">
        <w:rPr>
          <w:rStyle w:val="af0"/>
          <w:rFonts w:ascii="Times New Roman" w:hAnsi="Times New Roman"/>
          <w:color w:val="000000" w:themeColor="text1"/>
          <w:sz w:val="20"/>
        </w:rPr>
        <w:t xml:space="preserve"> </w:t>
      </w:r>
      <w:r w:rsidRPr="004151CB">
        <w:rPr>
          <w:rStyle w:val="af0"/>
          <w:rFonts w:ascii="Times New Roman" w:hAnsi="Times New Roman"/>
          <w:b/>
          <w:color w:val="000000" w:themeColor="text1"/>
          <w:sz w:val="20"/>
        </w:rPr>
        <w:t>bits</w:t>
      </w:r>
      <w:r w:rsidRPr="004151CB">
        <w:rPr>
          <w:rStyle w:val="af0"/>
          <w:rFonts w:ascii="Times New Roman" w:hAnsi="Times New Roman" w:hint="eastAsia"/>
          <w:b/>
          <w:color w:val="000000" w:themeColor="text1"/>
          <w:sz w:val="20"/>
        </w:rPr>
        <w:t xml:space="preserve"> </w:t>
      </w:r>
      <w:r>
        <w:rPr>
          <w:rStyle w:val="af0"/>
          <w:rFonts w:ascii="Times New Roman" w:hAnsi="Times New Roman" w:hint="eastAsia"/>
          <w:b/>
          <w:color w:val="000000" w:themeColor="text1"/>
          <w:sz w:val="20"/>
        </w:rPr>
        <w:t>and the initial position of an SRS transmission</w:t>
      </w:r>
      <w:r w:rsidRPr="003A35FF">
        <w:rPr>
          <w:rStyle w:val="af0"/>
          <w:rFonts w:ascii="Times New Roman" w:hAnsi="Times New Roman"/>
          <w:color w:val="000000" w:themeColor="text1"/>
          <w:sz w:val="20"/>
        </w:rPr>
        <w:t>.</w:t>
      </w:r>
      <w:r w:rsidRPr="003A35FF">
        <w:rPr>
          <w:rFonts w:ascii="Times New Roman" w:hAnsi="Times New Roman" w:cs="Times New Roman"/>
          <w:color w:val="000000" w:themeColor="text1"/>
        </w:rPr>
        <w:t xml:space="preserve"> </w:t>
      </w:r>
    </w:p>
    <w:p w14:paraId="676C7B7C" w14:textId="77777777" w:rsidR="0079779D" w:rsidRDefault="0079779D" w:rsidP="0079779D">
      <w:pPr>
        <w:spacing w:before="120" w:after="12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Proposal </w:t>
      </w:r>
      <w:r>
        <w:rPr>
          <w:rFonts w:ascii="Times New Roman" w:hAnsi="Times New Roman" w:cs="Times New Roman" w:hint="eastAsia"/>
          <w:b/>
          <w:i/>
          <w:color w:val="000000" w:themeColor="text1"/>
          <w:sz w:val="20"/>
          <w:szCs w:val="20"/>
        </w:rPr>
        <w:t>12</w:t>
      </w:r>
      <w:r w:rsidRPr="003A35FF">
        <w:rPr>
          <w:rFonts w:ascii="Times New Roman" w:hAnsi="Times New Roman" w:cs="Times New Roman"/>
          <w:b/>
          <w:i/>
          <w:color w:val="000000" w:themeColor="text1"/>
          <w:sz w:val="20"/>
          <w:szCs w:val="20"/>
        </w:rPr>
        <w:t xml:space="preserve">: </w:t>
      </w:r>
    </w:p>
    <w:p w14:paraId="47CA2AB3" w14:textId="77777777" w:rsidR="0079779D" w:rsidRPr="003A35FF" w:rsidRDefault="0079779D" w:rsidP="0079779D">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In order to estimate </w:t>
      </w:r>
      <w:r>
        <w:rPr>
          <w:rFonts w:ascii="Times New Roman" w:hAnsi="Times New Roman" w:cs="Times New Roman" w:hint="eastAsia"/>
          <w:b/>
          <w:i/>
          <w:color w:val="000000" w:themeColor="text1"/>
          <w:sz w:val="20"/>
          <w:szCs w:val="20"/>
        </w:rPr>
        <w:t xml:space="preserve">UL channel of the </w:t>
      </w:r>
      <w:r w:rsidRPr="003A35FF">
        <w:rPr>
          <w:rFonts w:ascii="Times New Roman" w:hAnsi="Times New Roman" w:cs="Times New Roman"/>
          <w:b/>
          <w:i/>
          <w:color w:val="000000" w:themeColor="text1"/>
          <w:sz w:val="20"/>
          <w:szCs w:val="20"/>
        </w:rPr>
        <w:t xml:space="preserve">entire bandwidth and </w:t>
      </w:r>
      <w:r>
        <w:rPr>
          <w:rFonts w:ascii="Times New Roman" w:hAnsi="Times New Roman" w:cs="Times New Roman" w:hint="eastAsia"/>
          <w:b/>
          <w:i/>
          <w:color w:val="000000" w:themeColor="text1"/>
          <w:sz w:val="20"/>
          <w:szCs w:val="20"/>
        </w:rPr>
        <w:t>determine</w:t>
      </w:r>
      <w:r w:rsidRPr="003A35FF">
        <w:rPr>
          <w:rFonts w:ascii="Times New Roman" w:hAnsi="Times New Roman" w:cs="Times New Roman"/>
          <w:b/>
          <w:i/>
          <w:color w:val="000000" w:themeColor="text1"/>
          <w:sz w:val="20"/>
          <w:szCs w:val="20"/>
        </w:rPr>
        <w:t xml:space="preserve"> the starting </w:t>
      </w:r>
      <w:r>
        <w:rPr>
          <w:rFonts w:ascii="Times New Roman" w:hAnsi="Times New Roman" w:cs="Times New Roman"/>
          <w:b/>
          <w:i/>
          <w:color w:val="000000" w:themeColor="text1"/>
          <w:sz w:val="20"/>
          <w:szCs w:val="20"/>
        </w:rPr>
        <w:t>position</w:t>
      </w:r>
      <w:r w:rsidRPr="003A35FF">
        <w:rPr>
          <w:rFonts w:ascii="Times New Roman" w:hAnsi="Times New Roman" w:cs="Times New Roman"/>
          <w:b/>
          <w:i/>
          <w:color w:val="000000" w:themeColor="text1"/>
          <w:sz w:val="20"/>
          <w:szCs w:val="20"/>
        </w:rPr>
        <w:t xml:space="preserve"> of </w:t>
      </w:r>
      <w:r>
        <w:rPr>
          <w:rFonts w:ascii="Times New Roman" w:hAnsi="Times New Roman" w:cs="Times New Roman" w:hint="eastAsia"/>
          <w:b/>
          <w:i/>
          <w:color w:val="000000" w:themeColor="text1"/>
          <w:sz w:val="20"/>
          <w:szCs w:val="20"/>
        </w:rPr>
        <w:t>an</w:t>
      </w:r>
      <w:r w:rsidRPr="003A35FF">
        <w:rPr>
          <w:rFonts w:ascii="Times New Roman" w:hAnsi="Times New Roman" w:cs="Times New Roman"/>
          <w:b/>
          <w:i/>
          <w:color w:val="000000" w:themeColor="text1"/>
          <w:sz w:val="20"/>
          <w:szCs w:val="20"/>
        </w:rPr>
        <w:t xml:space="preserve"> SRS transmission, the following methods can be supported</w:t>
      </w:r>
      <w:r w:rsidRPr="00394212">
        <w:rPr>
          <w:rFonts w:ascii="Times New Roman" w:hAnsi="Times New Roman" w:cs="Times New Roman"/>
          <w:b/>
          <w:i/>
          <w:color w:val="000000" w:themeColor="text1"/>
          <w:sz w:val="20"/>
          <w:szCs w:val="20"/>
        </w:rPr>
        <w:t>.</w:t>
      </w:r>
      <w:r w:rsidRPr="003A35FF">
        <w:rPr>
          <w:rFonts w:ascii="Times New Roman" w:hAnsi="Times New Roman" w:cs="Times New Roman"/>
          <w:b/>
          <w:i/>
          <w:color w:val="000000" w:themeColor="text1"/>
          <w:sz w:val="20"/>
          <w:szCs w:val="20"/>
        </w:rPr>
        <w:t xml:space="preserve"> </w:t>
      </w:r>
    </w:p>
    <w:p w14:paraId="31D4E906" w14:textId="77777777" w:rsidR="0079779D" w:rsidRPr="006C7E35" w:rsidRDefault="0079779D" w:rsidP="0079779D">
      <w:pPr>
        <w:pStyle w:val="a7"/>
        <w:numPr>
          <w:ilvl w:val="0"/>
          <w:numId w:val="38"/>
        </w:numPr>
        <w:spacing w:beforeLines="50" w:before="120" w:afterLines="50" w:after="120"/>
        <w:ind w:firstLineChars="0"/>
        <w:rPr>
          <w:rFonts w:ascii="Times New Roman" w:hAnsi="Times New Roman" w:cs="Times New Roman"/>
          <w:b/>
          <w:color w:val="000000" w:themeColor="text1"/>
          <w:sz w:val="20"/>
          <w:szCs w:val="20"/>
        </w:rPr>
      </w:pPr>
      <w:r w:rsidRPr="003A35FF">
        <w:rPr>
          <w:rFonts w:ascii="Times New Roman" w:hAnsi="Times New Roman" w:cs="Times New Roman"/>
          <w:b/>
          <w:i/>
          <w:color w:val="000000" w:themeColor="text1"/>
          <w:sz w:val="20"/>
          <w:szCs w:val="20"/>
        </w:rPr>
        <w:t xml:space="preserve">For P/SP-SRS,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r>
          <m:rPr>
            <m:sty m:val="bi"/>
          </m:rPr>
          <w:rPr>
            <w:rFonts w:ascii="Cambria Math" w:hAnsi="Cambria Math" w:cs="Times New Roman"/>
            <w:color w:val="000000" w:themeColor="text1"/>
            <w:sz w:val="20"/>
            <w:szCs w:val="20"/>
          </w:rPr>
          <m:t xml:space="preserve"> </m:t>
        </m:r>
      </m:oMath>
      <w:r w:rsidRPr="006C7E35">
        <w:rPr>
          <w:rStyle w:val="af0"/>
          <w:rFonts w:ascii="Times New Roman" w:hAnsi="Times New Roman"/>
          <w:b/>
          <w:color w:val="000000" w:themeColor="text1"/>
          <w:sz w:val="20"/>
        </w:rPr>
        <w:t xml:space="preserve">resources are configured and the starting position is predefined as </w:t>
      </w:r>
      <w:r w:rsidRPr="003A35FF">
        <w:rPr>
          <w:rFonts w:ascii="Times New Roman" w:hAnsi="Times New Roman" w:cs="Times New Roman"/>
          <w:b/>
          <w:i/>
          <w:color w:val="000000" w:themeColor="text1"/>
          <w:sz w:val="20"/>
          <w:szCs w:val="20"/>
        </w:rPr>
        <w:t>f</w:t>
      </w:r>
      <w:r w:rsidRPr="003A35FF">
        <w:rPr>
          <w:rFonts w:ascii="Times New Roman" w:hAnsi="Times New Roman" w:cs="Times New Roman"/>
          <w:b/>
          <w:color w:val="000000" w:themeColor="text1"/>
          <w:sz w:val="20"/>
          <w:szCs w:val="20"/>
          <w:vertAlign w:val="superscript"/>
        </w:rPr>
        <w:t>1</w:t>
      </w:r>
      <w:r w:rsidRPr="006C7E35">
        <w:rPr>
          <w:rFonts w:ascii="Times New Roman" w:hAnsi="Times New Roman" w:cs="Times New Roman"/>
          <w:b/>
          <w:color w:val="000000" w:themeColor="text1"/>
          <w:sz w:val="20"/>
          <w:szCs w:val="20"/>
        </w:rPr>
        <w:t>+</w:t>
      </w:r>
      <m:oMath>
        <m:d>
          <m:dPr>
            <m:ctrlPr>
              <w:rPr>
                <w:rFonts w:ascii="Cambria Math" w:hAnsi="Cambria Math" w:cs="Times New Roman"/>
                <w:b/>
                <w:color w:val="000000" w:themeColor="text1"/>
                <w:sz w:val="20"/>
                <w:szCs w:val="20"/>
              </w:rPr>
            </m:ctrlPr>
          </m:dPr>
          <m:e>
            <m:r>
              <m:rPr>
                <m:sty m:val="b"/>
              </m:rPr>
              <w:rPr>
                <w:rFonts w:ascii="Cambria Math" w:hAnsi="Cambria Math" w:cs="Times New Roman"/>
                <w:color w:val="000000" w:themeColor="text1"/>
                <w:sz w:val="20"/>
                <w:szCs w:val="20"/>
              </w:rPr>
              <m:t>i-1</m:t>
            </m:r>
          </m:e>
        </m:d>
        <m:f>
          <m:fPr>
            <m:ctrlPr>
              <w:rPr>
                <w:rFonts w:ascii="Cambria Math" w:hAnsi="Cambria Math" w:cs="Times New Roman"/>
                <w:b/>
                <w:color w:val="000000" w:themeColor="text1"/>
                <w:sz w:val="20"/>
                <w:szCs w:val="20"/>
              </w:rPr>
            </m:ctrlPr>
          </m:fPr>
          <m:num>
            <m:r>
              <m:rPr>
                <m:sty m:val="b"/>
              </m:rPr>
              <w:rPr>
                <w:rFonts w:ascii="Cambria Math" w:hAnsi="Cambria Math" w:cs="Times New Roman" w:hint="eastAsia"/>
                <w:color w:val="000000" w:themeColor="text1"/>
                <w:sz w:val="20"/>
                <w:szCs w:val="20"/>
              </w:rPr>
              <m:t>1</m:t>
            </m:r>
          </m:num>
          <m:den>
            <m:sSub>
              <m:sSubPr>
                <m:ctrlPr>
                  <w:rPr>
                    <w:rFonts w:ascii="Cambria Math" w:hAnsi="Cambria Math" w:cs="Times New Roman"/>
                    <w:b/>
                    <w:color w:val="000000" w:themeColor="text1"/>
                    <w:sz w:val="20"/>
                    <w:szCs w:val="20"/>
                  </w:rPr>
                </m:ctrlPr>
              </m:sSubPr>
              <m:e>
                <m:r>
                  <m:rPr>
                    <m:sty m:val="b"/>
                  </m:rPr>
                  <w:rPr>
                    <w:rFonts w:ascii="Cambria Math" w:hAnsi="Cambria Math" w:cs="Times New Roman" w:hint="eastAsia"/>
                    <w:color w:val="000000" w:themeColor="text1"/>
                    <w:sz w:val="20"/>
                    <w:szCs w:val="20"/>
                  </w:rPr>
                  <m:t>P</m:t>
                </m:r>
              </m:e>
              <m:sub>
                <m:r>
                  <m:rPr>
                    <m:sty m:val="b"/>
                  </m:rPr>
                  <w:rPr>
                    <w:rFonts w:ascii="Cambria Math" w:hAnsi="Cambria Math" w:cs="Times New Roman" w:hint="eastAsia"/>
                    <w:color w:val="000000" w:themeColor="text1"/>
                    <w:sz w:val="20"/>
                    <w:szCs w:val="20"/>
                  </w:rPr>
                  <m:t>F</m:t>
                </m:r>
              </m:sub>
            </m:sSub>
          </m:den>
        </m:f>
        <m:sSub>
          <m:sSubPr>
            <m:ctrlPr>
              <w:rPr>
                <w:rFonts w:ascii="Cambria Math" w:hAnsi="Cambria Math" w:cs="Times New Roman"/>
                <w:b/>
                <w:color w:val="000000" w:themeColor="text1"/>
                <w:sz w:val="20"/>
                <w:szCs w:val="20"/>
              </w:rPr>
            </m:ctrlPr>
          </m:sSubPr>
          <m:e>
            <m:r>
              <m:rPr>
                <m:sty m:val="b"/>
              </m:rPr>
              <w:rPr>
                <w:rFonts w:ascii="Cambria Math" w:hAnsi="Cambria Math" w:cs="Times New Roman" w:hint="eastAsia"/>
                <w:color w:val="000000" w:themeColor="text1"/>
                <w:sz w:val="20"/>
                <w:szCs w:val="20"/>
              </w:rPr>
              <m:t>m</m:t>
            </m:r>
          </m:e>
          <m:sub>
            <m:r>
              <m:rPr>
                <m:sty m:val="b"/>
              </m:rPr>
              <w:rPr>
                <w:rFonts w:ascii="Cambria Math" w:hAnsi="Cambria Math" w:cs="Times New Roman" w:hint="eastAsia"/>
                <w:color w:val="000000" w:themeColor="text1"/>
                <w:sz w:val="20"/>
                <w:szCs w:val="20"/>
              </w:rPr>
              <m:t xml:space="preserve">SRS, </m:t>
            </m:r>
            <m:sSub>
              <m:sSubPr>
                <m:ctrlPr>
                  <w:rPr>
                    <w:rFonts w:ascii="Cambria Math" w:hAnsi="Cambria Math" w:cs="Times New Roman"/>
                    <w:b/>
                    <w:color w:val="000000" w:themeColor="text1"/>
                    <w:sz w:val="20"/>
                    <w:szCs w:val="20"/>
                  </w:rPr>
                </m:ctrlPr>
              </m:sSubPr>
              <m:e>
                <m:r>
                  <m:rPr>
                    <m:sty m:val="b"/>
                  </m:rPr>
                  <w:rPr>
                    <w:rFonts w:ascii="Cambria Math" w:hAnsi="Cambria Math" w:cs="Times New Roman" w:hint="eastAsia"/>
                    <w:color w:val="000000" w:themeColor="text1"/>
                    <w:sz w:val="20"/>
                    <w:szCs w:val="20"/>
                  </w:rPr>
                  <m:t>B</m:t>
                </m:r>
              </m:e>
              <m:sub>
                <m:r>
                  <m:rPr>
                    <m:sty m:val="b"/>
                  </m:rPr>
                  <w:rPr>
                    <w:rFonts w:ascii="Cambria Math" w:hAnsi="Cambria Math" w:cs="Times New Roman" w:hint="eastAsia"/>
                    <w:color w:val="000000" w:themeColor="text1"/>
                    <w:sz w:val="20"/>
                    <w:szCs w:val="20"/>
                  </w:rPr>
                  <m:t>SRS</m:t>
                </m:r>
              </m:sub>
            </m:sSub>
          </m:sub>
        </m:sSub>
      </m:oMath>
      <w:r w:rsidRPr="006C7E35">
        <w:rPr>
          <w:rFonts w:ascii="Times New Roman" w:hAnsi="Times New Roman" w:cs="Times New Roman" w:hint="eastAsia"/>
          <w:b/>
          <w:color w:val="000000" w:themeColor="text1"/>
          <w:sz w:val="20"/>
          <w:szCs w:val="20"/>
        </w:rPr>
        <w:t xml:space="preserve"> </w:t>
      </w:r>
      <w:r w:rsidRPr="006C7E35">
        <w:rPr>
          <w:rStyle w:val="af0"/>
          <w:rFonts w:ascii="Times New Roman" w:hAnsi="Times New Roman" w:hint="eastAsia"/>
          <w:b/>
          <w:color w:val="000000" w:themeColor="text1"/>
          <w:sz w:val="20"/>
        </w:rPr>
        <w:t xml:space="preserve">for </w:t>
      </w:r>
      <w:proofErr w:type="gramStart"/>
      <w:r w:rsidRPr="006C7E35">
        <w:rPr>
          <w:rStyle w:val="af0"/>
          <w:rFonts w:ascii="Times New Roman" w:hAnsi="Times New Roman" w:hint="eastAsia"/>
          <w:b/>
          <w:color w:val="000000" w:themeColor="text1"/>
          <w:sz w:val="20"/>
        </w:rPr>
        <w:t xml:space="preserve">the </w:t>
      </w:r>
      <w:proofErr w:type="spellStart"/>
      <w:r w:rsidRPr="006C7E35">
        <w:rPr>
          <w:rStyle w:val="af0"/>
          <w:rFonts w:ascii="Times New Roman" w:hAnsi="Times New Roman" w:hint="eastAsia"/>
          <w:b/>
          <w:color w:val="000000" w:themeColor="text1"/>
          <w:sz w:val="20"/>
        </w:rPr>
        <w:t>i</w:t>
      </w:r>
      <w:proofErr w:type="gramEnd"/>
      <w:r w:rsidRPr="006C7E35">
        <w:rPr>
          <w:rStyle w:val="af0"/>
          <w:rFonts w:ascii="Times New Roman" w:hAnsi="Times New Roman" w:hint="eastAsia"/>
          <w:b/>
          <w:color w:val="000000" w:themeColor="text1"/>
          <w:sz w:val="20"/>
        </w:rPr>
        <w:t>-th</w:t>
      </w:r>
      <w:proofErr w:type="spellEnd"/>
      <w:r w:rsidRPr="006C7E35">
        <w:rPr>
          <w:rStyle w:val="af0"/>
          <w:rFonts w:ascii="Times New Roman" w:hAnsi="Times New Roman" w:hint="eastAsia"/>
          <w:b/>
          <w:color w:val="000000" w:themeColor="text1"/>
          <w:sz w:val="20"/>
        </w:rPr>
        <w:t xml:space="preserve"> resource</w:t>
      </w:r>
      <w:r w:rsidRPr="006C7E35">
        <w:rPr>
          <w:rStyle w:val="af0"/>
          <w:rFonts w:ascii="Times New Roman" w:hAnsi="Times New Roman"/>
          <w:b/>
          <w:color w:val="000000" w:themeColor="text1"/>
          <w:sz w:val="20"/>
        </w:rPr>
        <w:t>, where</w:t>
      </w:r>
      <w:r w:rsidRPr="006C7E35">
        <w:rPr>
          <w:rFonts w:ascii="Times New Roman" w:hAnsi="Times New Roman" w:cs="Times New Roman"/>
          <w:b/>
          <w:i/>
          <w:color w:val="000000" w:themeColor="text1"/>
          <w:sz w:val="20"/>
          <w:szCs w:val="20"/>
        </w:rPr>
        <w:t xml:space="preserve"> </w:t>
      </w:r>
      <w:r w:rsidRPr="003A35FF">
        <w:rPr>
          <w:rFonts w:ascii="Times New Roman" w:hAnsi="Times New Roman" w:cs="Times New Roman"/>
          <w:b/>
          <w:i/>
          <w:color w:val="000000" w:themeColor="text1"/>
          <w:sz w:val="20"/>
          <w:szCs w:val="20"/>
        </w:rPr>
        <w:t>f</w:t>
      </w:r>
      <w:r w:rsidRPr="003A35FF">
        <w:rPr>
          <w:rFonts w:ascii="Times New Roman" w:hAnsi="Times New Roman" w:cs="Times New Roman"/>
          <w:b/>
          <w:color w:val="000000" w:themeColor="text1"/>
          <w:sz w:val="20"/>
          <w:szCs w:val="20"/>
          <w:vertAlign w:val="superscript"/>
        </w:rPr>
        <w:t>1</w:t>
      </w:r>
      <w:r>
        <w:rPr>
          <w:rFonts w:ascii="Times New Roman" w:hAnsi="Times New Roman" w:cs="Times New Roman" w:hint="eastAsia"/>
          <w:b/>
          <w:color w:val="000000" w:themeColor="text1"/>
          <w:sz w:val="20"/>
          <w:szCs w:val="20"/>
          <w:vertAlign w:val="superscript"/>
        </w:rPr>
        <w:t xml:space="preserve"> </w:t>
      </w:r>
      <w:r w:rsidRPr="006C7E35">
        <w:rPr>
          <w:rStyle w:val="af0"/>
          <w:rFonts w:ascii="Times New Roman" w:hAnsi="Times New Roman"/>
          <w:b/>
          <w:color w:val="000000" w:themeColor="text1"/>
          <w:sz w:val="20"/>
        </w:rPr>
        <w:t>is</w:t>
      </w:r>
      <w:r w:rsidRPr="006C7E35">
        <w:rPr>
          <w:rFonts w:ascii="Times New Roman" w:hAnsi="Times New Roman" w:cs="Times New Roman"/>
          <w:b/>
          <w:color w:val="000000" w:themeColor="text1"/>
          <w:sz w:val="20"/>
          <w:szCs w:val="20"/>
        </w:rPr>
        <w:t xml:space="preserve"> initial position of each instance of SRS transmission for the first SRS resource.</w:t>
      </w:r>
      <w:r w:rsidRPr="006C7E35">
        <w:rPr>
          <w:rStyle w:val="af0"/>
          <w:rFonts w:ascii="Times New Roman" w:hAnsi="Times New Roman"/>
          <w:b/>
          <w:color w:val="000000" w:themeColor="text1"/>
          <w:sz w:val="20"/>
        </w:rPr>
        <w:t xml:space="preserve"> </w:t>
      </w:r>
    </w:p>
    <w:p w14:paraId="4FFC5668" w14:textId="77777777" w:rsidR="0079779D" w:rsidRPr="00974512" w:rsidRDefault="0079779D" w:rsidP="0079779D">
      <w:pPr>
        <w:pStyle w:val="a7"/>
        <w:numPr>
          <w:ilvl w:val="0"/>
          <w:numId w:val="38"/>
        </w:numPr>
        <w:spacing w:beforeLines="50" w:before="120" w:afterLines="50" w:after="120"/>
        <w:ind w:firstLineChars="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For A-SRS, </w:t>
      </w:r>
      <w:r>
        <w:rPr>
          <w:rFonts w:ascii="Times New Roman" w:hAnsi="Times New Roman" w:cs="Times New Roman" w:hint="eastAsia"/>
          <w:b/>
          <w:i/>
          <w:color w:val="000000" w:themeColor="text1"/>
          <w:sz w:val="20"/>
          <w:szCs w:val="20"/>
        </w:rPr>
        <w:t>it is preferred that a</w:t>
      </w:r>
      <w:r w:rsidRPr="003A35FF">
        <w:rPr>
          <w:rFonts w:ascii="Times New Roman" w:hAnsi="Times New Roman" w:cs="Times New Roman"/>
          <w:b/>
          <w:i/>
          <w:color w:val="000000" w:themeColor="text1"/>
          <w:sz w:val="20"/>
          <w:szCs w:val="20"/>
        </w:rPr>
        <w:t xml:space="preserve"> single DCI is used to trigger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oMath>
      <w:r w:rsidRPr="003A35FF">
        <w:rPr>
          <w:rFonts w:ascii="Times New Roman" w:hAnsi="Times New Roman" w:cs="Times New Roman"/>
          <w:b/>
          <w:i/>
          <w:color w:val="000000" w:themeColor="text1"/>
          <w:sz w:val="20"/>
          <w:szCs w:val="20"/>
        </w:rPr>
        <w:t xml:space="preserve"> instances of SRS transmission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oMath>
      <w:r w:rsidRPr="003A35FF">
        <w:rPr>
          <w:rFonts w:ascii="Times New Roman" w:hAnsi="Times New Roman" w:cs="Times New Roman"/>
          <w:b/>
          <w:i/>
          <w:color w:val="000000" w:themeColor="text1"/>
          <w:sz w:val="20"/>
          <w:szCs w:val="20"/>
        </w:rPr>
        <w:t xml:space="preserve"> A-SRS resources, and the starting </w:t>
      </w:r>
      <w:r>
        <w:rPr>
          <w:rFonts w:ascii="Times New Roman" w:hAnsi="Times New Roman" w:cs="Times New Roman"/>
          <w:b/>
          <w:i/>
          <w:color w:val="000000" w:themeColor="text1"/>
          <w:sz w:val="20"/>
          <w:szCs w:val="20"/>
        </w:rPr>
        <w:t>position</w:t>
      </w:r>
      <w:r w:rsidRPr="003A35FF">
        <w:rPr>
          <w:rFonts w:ascii="Times New Roman" w:hAnsi="Times New Roman" w:cs="Times New Roman"/>
          <w:b/>
          <w:i/>
          <w:color w:val="000000" w:themeColor="text1"/>
          <w:sz w:val="20"/>
          <w:szCs w:val="20"/>
        </w:rPr>
        <w:t xml:space="preserve"> is predefined as f</w:t>
      </w:r>
      <w:r w:rsidRPr="003A35FF">
        <w:rPr>
          <w:rFonts w:ascii="Times New Roman" w:hAnsi="Times New Roman" w:cs="Times New Roman"/>
          <w:b/>
          <w:color w:val="000000" w:themeColor="text1"/>
          <w:sz w:val="20"/>
          <w:szCs w:val="20"/>
          <w:vertAlign w:val="superscript"/>
        </w:rPr>
        <w:t>1</w:t>
      </w:r>
      <w:r w:rsidRPr="003A35FF">
        <w:rPr>
          <w:rFonts w:ascii="Times New Roman" w:hAnsi="Times New Roman" w:cs="Times New Roman"/>
          <w:b/>
          <w:i/>
          <w:color w:val="000000" w:themeColor="text1"/>
          <w:sz w:val="20"/>
          <w:szCs w:val="20"/>
        </w:rPr>
        <w:t>+</w:t>
      </w:r>
      <m:oMath>
        <m:d>
          <m:dPr>
            <m:ctrlPr>
              <w:rPr>
                <w:rFonts w:ascii="Cambria Math" w:hAnsi="Cambria Math" w:cs="Times New Roman"/>
                <w:b/>
                <w:i/>
                <w:color w:val="000000" w:themeColor="text1"/>
                <w:sz w:val="20"/>
                <w:szCs w:val="20"/>
              </w:rPr>
            </m:ctrlPr>
          </m:dPr>
          <m:e>
            <m:r>
              <m:rPr>
                <m:sty m:val="bi"/>
              </m:rPr>
              <w:rPr>
                <w:rFonts w:ascii="Cambria Math" w:hAnsi="Cambria Math" w:cs="Times New Roman"/>
                <w:color w:val="000000" w:themeColor="text1"/>
                <w:sz w:val="20"/>
                <w:szCs w:val="20"/>
              </w:rPr>
              <m:t>i-1</m:t>
            </m:r>
          </m:e>
        </m:d>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3A35FF">
        <w:rPr>
          <w:rFonts w:ascii="Times New Roman" w:hAnsi="Times New Roman" w:cs="Times New Roman"/>
          <w:b/>
          <w:i/>
          <w:color w:val="000000" w:themeColor="text1"/>
          <w:sz w:val="20"/>
          <w:szCs w:val="20"/>
        </w:rPr>
        <w:t xml:space="preserve">for the </w:t>
      </w:r>
      <w:r w:rsidRPr="003A35FF">
        <w:rPr>
          <w:rFonts w:ascii="Times New Roman" w:hAnsi="Times New Roman" w:cs="Times New Roman"/>
          <w:b/>
          <w:i/>
          <w:color w:val="000000" w:themeColor="text1"/>
          <w:sz w:val="20"/>
          <w:szCs w:val="20"/>
        </w:rPr>
        <w:lastRenderedPageBreak/>
        <w:t>i-th A-SRS resource</w:t>
      </w:r>
      <w:r w:rsidRPr="003A35FF">
        <w:rPr>
          <w:b/>
          <w:i/>
        </w:rPr>
        <w:t>.</w:t>
      </w:r>
      <w:r w:rsidRPr="003A35FF">
        <w:rPr>
          <w:rFonts w:ascii="Times New Roman" w:hAnsi="Times New Roman" w:cs="Times New Roman"/>
          <w:b/>
          <w:i/>
          <w:color w:val="000000" w:themeColor="text1"/>
          <w:sz w:val="20"/>
          <w:szCs w:val="20"/>
        </w:rPr>
        <w:t xml:space="preserve"> </w:t>
      </w:r>
    </w:p>
    <w:p w14:paraId="117103D0" w14:textId="77777777" w:rsidR="00B426C7" w:rsidRPr="00CC300E" w:rsidRDefault="00B426C7"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5EB3C525" w14:textId="7A667270" w:rsidR="00E530B7" w:rsidRDefault="009B6B9B" w:rsidP="00634212">
      <w:pPr>
        <w:pStyle w:val="a0"/>
        <w:snapToGrid w:val="0"/>
        <w:spacing w:beforeLines="50" w:before="120" w:afterLines="50"/>
        <w:contextualSpacing/>
        <w:rPr>
          <w:rFonts w:ascii="Times New Roman" w:eastAsia="宋体" w:hAnsi="Times New Roman" w:cs="Times New Roman"/>
          <w:sz w:val="20"/>
          <w:szCs w:val="20"/>
          <w:lang w:eastAsia="zh-CN"/>
        </w:rPr>
      </w:pPr>
      <w:r w:rsidRPr="00BB5A0B">
        <w:rPr>
          <w:rFonts w:ascii="Times New Roman" w:eastAsia="宋体" w:hAnsi="Times New Roman" w:cs="Times New Roman"/>
          <w:sz w:val="20"/>
          <w:szCs w:val="20"/>
          <w:lang w:eastAsia="zh-CN"/>
        </w:rPr>
        <w:t>[1] RP-193133, New WID: Further enhancements on MIMO for NR, RAN #86.</w:t>
      </w:r>
    </w:p>
    <w:p w14:paraId="52DE61BD" w14:textId="6765693D" w:rsidR="00850B17" w:rsidRDefault="00850B17" w:rsidP="00850B17">
      <w:pPr>
        <w:pStyle w:val="a0"/>
        <w:snapToGrid w:val="0"/>
        <w:spacing w:beforeLines="50" w:before="120" w:afterLines="50"/>
        <w:contextualSpacing/>
        <w:rPr>
          <w:rFonts w:eastAsiaTheme="minorEastAsia"/>
          <w:lang w:eastAsia="zh-CN"/>
        </w:rPr>
      </w:pPr>
      <w:r>
        <w:rPr>
          <w:rFonts w:ascii="Times New Roman" w:eastAsia="宋体" w:hAnsi="Times New Roman" w:cs="Times New Roman" w:hint="eastAsia"/>
          <w:sz w:val="20"/>
          <w:szCs w:val="20"/>
          <w:lang w:eastAsia="zh-CN"/>
        </w:rPr>
        <w:t>[2]</w:t>
      </w:r>
      <w:r w:rsidRPr="00E16F81">
        <w:rPr>
          <w:rFonts w:eastAsia="Malgun Gothic"/>
          <w:lang w:eastAsia="ko-KR"/>
        </w:rPr>
        <w:t xml:space="preserve"> </w:t>
      </w:r>
      <w:r w:rsidRPr="0003127D">
        <w:rPr>
          <w:rFonts w:ascii="Times New Roman" w:eastAsia="宋体" w:hAnsi="Times New Roman" w:cs="Times New Roman"/>
          <w:sz w:val="20"/>
          <w:szCs w:val="20"/>
          <w:lang w:eastAsia="zh-CN"/>
        </w:rPr>
        <w:t>3GPP RAN1#10</w:t>
      </w:r>
      <w:r w:rsidR="002132C7">
        <w:rPr>
          <w:rFonts w:ascii="Times New Roman" w:eastAsia="宋体" w:hAnsi="Times New Roman" w:cs="Times New Roman" w:hint="eastAsia"/>
          <w:sz w:val="20"/>
          <w:szCs w:val="20"/>
          <w:lang w:eastAsia="zh-CN"/>
        </w:rPr>
        <w:t>4</w:t>
      </w:r>
      <w:r w:rsidRPr="0003127D">
        <w:rPr>
          <w:rFonts w:ascii="Times New Roman" w:eastAsia="宋体" w:hAnsi="Times New Roman" w:cs="Times New Roman"/>
          <w:sz w:val="20"/>
          <w:szCs w:val="20"/>
          <w:lang w:eastAsia="zh-CN"/>
        </w:rPr>
        <w:t>-e meeting, Chairman’s notes.</w:t>
      </w:r>
    </w:p>
    <w:p w14:paraId="38586514" w14:textId="77777777" w:rsidR="00850B17" w:rsidRPr="00440543" w:rsidRDefault="00850B17" w:rsidP="00850B17">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[3]</w:t>
      </w:r>
      <w:bookmarkStart w:id="8" w:name="_Ref54372311"/>
      <w:r w:rsidRPr="00E532CD">
        <w:rPr>
          <w:rFonts w:ascii="Times New Roman" w:eastAsia="宋体" w:hAnsi="Times New Roman" w:cs="Times New Roman"/>
          <w:sz w:val="20"/>
          <w:szCs w:val="20"/>
          <w:lang w:eastAsia="zh-CN"/>
        </w:rPr>
        <w:t xml:space="preserve"> </w:t>
      </w:r>
      <w:r w:rsidRPr="009468D4">
        <w:rPr>
          <w:rFonts w:ascii="Times New Roman" w:eastAsia="宋体" w:hAnsi="Times New Roman" w:cs="Times New Roman"/>
          <w:sz w:val="20"/>
          <w:szCs w:val="20"/>
          <w:lang w:eastAsia="zh-CN"/>
        </w:rPr>
        <w:t>R1-2007591</w:t>
      </w:r>
      <w:r w:rsidRPr="00E532CD">
        <w:rPr>
          <w:rFonts w:ascii="Times New Roman" w:eastAsia="宋体" w:hAnsi="Times New Roman" w:cs="Times New Roman"/>
          <w:sz w:val="20"/>
          <w:szCs w:val="20"/>
          <w:lang w:eastAsia="zh-CN"/>
        </w:rPr>
        <w:t xml:space="preserve">, </w:t>
      </w:r>
      <w:r w:rsidRPr="009468D4">
        <w:rPr>
          <w:rFonts w:ascii="Times New Roman" w:eastAsia="宋体" w:hAnsi="Times New Roman" w:cs="Times New Roman"/>
          <w:sz w:val="20"/>
          <w:szCs w:val="20"/>
          <w:lang w:eastAsia="zh-CN"/>
        </w:rPr>
        <w:t xml:space="preserve">Discussion on SRS </w:t>
      </w:r>
      <w:bookmarkStart w:id="9" w:name="_GoBack"/>
      <w:bookmarkEnd w:id="9"/>
      <w:r w:rsidRPr="009468D4">
        <w:rPr>
          <w:rFonts w:ascii="Times New Roman" w:eastAsia="宋体" w:hAnsi="Times New Roman" w:cs="Times New Roman"/>
          <w:sz w:val="20"/>
          <w:szCs w:val="20"/>
          <w:lang w:eastAsia="zh-CN"/>
        </w:rPr>
        <w:t>enhancements for Rel-17</w:t>
      </w:r>
      <w:r w:rsidRPr="00E532CD">
        <w:rPr>
          <w:rFonts w:ascii="Times New Roman" w:eastAsia="宋体" w:hAnsi="Times New Roman" w:cs="Times New Roman"/>
          <w:sz w:val="20"/>
          <w:szCs w:val="20"/>
          <w:lang w:eastAsia="zh-CN"/>
        </w:rPr>
        <w:t xml:space="preserve">, </w:t>
      </w: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r w:rsidRPr="00E532CD">
        <w:rPr>
          <w:rFonts w:ascii="Times New Roman" w:eastAsia="宋体" w:hAnsi="Times New Roman" w:cs="Times New Roman"/>
          <w:sz w:val="20"/>
          <w:szCs w:val="20"/>
          <w:lang w:eastAsia="zh-CN"/>
        </w:rPr>
        <w:t>, RAN1#</w:t>
      </w:r>
      <w:r>
        <w:rPr>
          <w:rFonts w:ascii="Times New Roman" w:eastAsia="宋体" w:hAnsi="Times New Roman" w:cs="Times New Roman"/>
          <w:sz w:val="20"/>
          <w:szCs w:val="20"/>
          <w:lang w:eastAsia="zh-CN"/>
        </w:rPr>
        <w:t>10</w:t>
      </w:r>
      <w:r>
        <w:rPr>
          <w:rFonts w:ascii="Times New Roman" w:eastAsia="宋体" w:hAnsi="Times New Roman" w:cs="Times New Roman" w:hint="eastAsia"/>
          <w:sz w:val="20"/>
          <w:szCs w:val="20"/>
          <w:lang w:eastAsia="zh-CN"/>
        </w:rPr>
        <w:t>3</w:t>
      </w:r>
      <w:r w:rsidRPr="00E532CD">
        <w:rPr>
          <w:rFonts w:ascii="Times New Roman" w:eastAsia="宋体" w:hAnsi="Times New Roman" w:cs="Times New Roman"/>
          <w:sz w:val="20"/>
          <w:szCs w:val="20"/>
          <w:lang w:eastAsia="zh-CN"/>
        </w:rPr>
        <w:t xml:space="preserve">-e, </w:t>
      </w:r>
      <w:r>
        <w:rPr>
          <w:rFonts w:ascii="Times New Roman" w:eastAsia="宋体" w:hAnsi="Times New Roman" w:cs="Times New Roman" w:hint="eastAsia"/>
          <w:sz w:val="20"/>
          <w:szCs w:val="20"/>
          <w:lang w:eastAsia="zh-CN"/>
        </w:rPr>
        <w:t>Oct</w:t>
      </w:r>
      <w:r w:rsidRPr="00E532CD">
        <w:rPr>
          <w:rFonts w:ascii="Times New Roman" w:eastAsia="宋体" w:hAnsi="Times New Roman" w:cs="Times New Roman"/>
          <w:sz w:val="20"/>
          <w:szCs w:val="20"/>
          <w:lang w:eastAsia="zh-CN"/>
        </w:rPr>
        <w:t>. 2020</w:t>
      </w:r>
      <w:bookmarkEnd w:id="8"/>
      <w:r>
        <w:rPr>
          <w:rFonts w:ascii="Times New Roman" w:eastAsia="宋体" w:hAnsi="Times New Roman" w:cs="Times New Roman" w:hint="eastAsia"/>
          <w:sz w:val="20"/>
          <w:szCs w:val="20"/>
          <w:lang w:eastAsia="zh-CN"/>
        </w:rPr>
        <w:t>.</w:t>
      </w:r>
    </w:p>
    <w:p w14:paraId="2F2FABCB" w14:textId="77777777" w:rsidR="00850B17" w:rsidRPr="00850B17" w:rsidRDefault="00850B17" w:rsidP="00634212">
      <w:pPr>
        <w:pStyle w:val="a0"/>
        <w:snapToGrid w:val="0"/>
        <w:spacing w:beforeLines="50" w:before="120" w:afterLines="50"/>
        <w:contextualSpacing/>
        <w:rPr>
          <w:rFonts w:ascii="Times New Roman" w:eastAsia="宋体" w:hAnsi="Times New Roman" w:cs="Times New Roman"/>
          <w:sz w:val="20"/>
          <w:szCs w:val="20"/>
          <w:lang w:eastAsia="zh-CN"/>
        </w:rPr>
      </w:pPr>
    </w:p>
    <w:sectPr w:rsidR="00850B17" w:rsidRPr="00850B17"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AAC8AA" w15:done="0"/>
  <w15:commentEx w15:paraId="6D22F8E2" w15:paraIdParent="64AAC8AA" w15:done="0"/>
  <w15:commentEx w15:paraId="154243BE" w15:done="0"/>
  <w15:commentEx w15:paraId="11D0791A" w15:done="0"/>
  <w15:commentEx w15:paraId="64A6E66E" w15:done="0"/>
  <w15:commentEx w15:paraId="6E644876" w15:paraIdParent="64A6E66E" w15:done="0"/>
  <w15:commentEx w15:paraId="53FF6D1C" w15:done="0"/>
  <w15:commentEx w15:paraId="38601CD6" w15:paraIdParent="53FF6D1C" w15:done="0"/>
  <w15:commentEx w15:paraId="63C9B0AD" w15:done="0"/>
  <w15:commentEx w15:paraId="2F92C8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E9FC" w16cex:dateUtc="2021-04-01T16:55:00Z"/>
  <w16cex:commentExtensible w16cex:durableId="2410EA37" w16cex:dateUtc="2021-04-01T16:56:00Z"/>
  <w16cex:commentExtensible w16cex:durableId="2410EA78" w16cex:dateUtc="2021-04-01T16:57:00Z"/>
  <w16cex:commentExtensible w16cex:durableId="2410E8D9" w16cex:dateUtc="2021-04-01T16:50:00Z"/>
  <w16cex:commentExtensible w16cex:durableId="2410E373" w16cex:dateUtc="2021-04-01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AAC8AA" w16cid:durableId="2410BED1"/>
  <w16cid:commentId w16cid:paraId="6D22F8E2" w16cid:durableId="2410E9FC"/>
  <w16cid:commentId w16cid:paraId="154243BE" w16cid:durableId="2410BED2"/>
  <w16cid:commentId w16cid:paraId="11D0791A" w16cid:durableId="2410BED3"/>
  <w16cid:commentId w16cid:paraId="64A6E66E" w16cid:durableId="2410BED4"/>
  <w16cid:commentId w16cid:paraId="6E644876" w16cid:durableId="2410EA37"/>
  <w16cid:commentId w16cid:paraId="53FF6D1C" w16cid:durableId="2410BED5"/>
  <w16cid:commentId w16cid:paraId="38601CD6" w16cid:durableId="2410EA78"/>
  <w16cid:commentId w16cid:paraId="63C9B0AD" w16cid:durableId="2410E8D9"/>
  <w16cid:commentId w16cid:paraId="2F92C832" w16cid:durableId="2410E3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453D2" w14:textId="77777777" w:rsidR="00D043D8" w:rsidRDefault="00D043D8" w:rsidP="00A578C0">
      <w:r>
        <w:separator/>
      </w:r>
    </w:p>
  </w:endnote>
  <w:endnote w:type="continuationSeparator" w:id="0">
    <w:p w14:paraId="4A2F171C" w14:textId="77777777" w:rsidR="00D043D8" w:rsidRDefault="00D043D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微软雅黑">
    <w:altName w:val="Microsoft YaHei"/>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E2C01" w14:textId="77777777" w:rsidR="00D043D8" w:rsidRDefault="00D043D8" w:rsidP="00A578C0">
      <w:r>
        <w:separator/>
      </w:r>
    </w:p>
  </w:footnote>
  <w:footnote w:type="continuationSeparator" w:id="0">
    <w:p w14:paraId="0B32730F" w14:textId="77777777" w:rsidR="00D043D8" w:rsidRDefault="00D043D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38E2"/>
    <w:multiLevelType w:val="hybridMultilevel"/>
    <w:tmpl w:val="CEBEFB42"/>
    <w:lvl w:ilvl="0" w:tplc="04090005">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973F7"/>
    <w:multiLevelType w:val="hybridMultilevel"/>
    <w:tmpl w:val="3342D68C"/>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1371E"/>
    <w:multiLevelType w:val="hybridMultilevel"/>
    <w:tmpl w:val="AC22149A"/>
    <w:lvl w:ilvl="0" w:tplc="7E527244">
      <w:start w:val="1"/>
      <w:numFmt w:val="bullet"/>
      <w:lvlText w:val=""/>
      <w:lvlJc w:val="left"/>
      <w:pPr>
        <w:ind w:left="839" w:hanging="420"/>
      </w:pPr>
      <w:rPr>
        <w:rFonts w:ascii="Wingdings" w:hAnsi="Wingdings" w:hint="default"/>
        <w:sz w:val="16"/>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164D7"/>
    <w:multiLevelType w:val="hybridMultilevel"/>
    <w:tmpl w:val="A9B407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8C1883"/>
    <w:multiLevelType w:val="hybridMultilevel"/>
    <w:tmpl w:val="3334BB6C"/>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4E5CA9E4">
      <w:numFmt w:val="bullet"/>
      <w:lvlText w:val="-"/>
      <w:lvlJc w:val="left"/>
      <w:pPr>
        <w:ind w:left="1260" w:hanging="420"/>
      </w:pPr>
      <w:rPr>
        <w:rFonts w:ascii="Times New Roman" w:eastAsia="MS Mincho"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2C12E2"/>
    <w:multiLevelType w:val="hybridMultilevel"/>
    <w:tmpl w:val="CC929FAA"/>
    <w:lvl w:ilvl="0" w:tplc="540017E4">
      <w:start w:val="4"/>
      <w:numFmt w:val="bullet"/>
      <w:lvlText w:val="-"/>
      <w:lvlJc w:val="left"/>
      <w:pPr>
        <w:ind w:left="360" w:hanging="360"/>
      </w:pPr>
      <w:rPr>
        <w:rFonts w:ascii="Calibri" w:eastAsia="微软雅黑"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BF1FFC"/>
    <w:multiLevelType w:val="multilevel"/>
    <w:tmpl w:val="694287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A341530"/>
    <w:multiLevelType w:val="hybridMultilevel"/>
    <w:tmpl w:val="BC664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A86E89"/>
    <w:multiLevelType w:val="hybridMultilevel"/>
    <w:tmpl w:val="76FC3CFC"/>
    <w:lvl w:ilvl="0" w:tplc="A6DA93B8">
      <w:start w:val="1"/>
      <w:numFmt w:val="bullet"/>
      <w:lvlText w:val="-"/>
      <w:lvlJc w:val="left"/>
      <w:pPr>
        <w:ind w:left="780" w:hanging="360"/>
      </w:pPr>
      <w:rPr>
        <w:rFonts w:ascii="Times New Roman" w:eastAsia="新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2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A641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08A1628"/>
    <w:multiLevelType w:val="hybridMultilevel"/>
    <w:tmpl w:val="086C5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686FD9"/>
    <w:multiLevelType w:val="hybridMultilevel"/>
    <w:tmpl w:val="73285258"/>
    <w:lvl w:ilvl="0" w:tplc="08090005">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6">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2D0E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E55B62"/>
    <w:multiLevelType w:val="hybridMultilevel"/>
    <w:tmpl w:val="183650DE"/>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nsid w:val="74A235D0"/>
    <w:multiLevelType w:val="hybridMultilevel"/>
    <w:tmpl w:val="38D24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32">
    <w:nsid w:val="7A6E0E50"/>
    <w:multiLevelType w:val="hybridMultilevel"/>
    <w:tmpl w:val="622CD11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3"/>
  </w:num>
  <w:num w:numId="3">
    <w:abstractNumId w:val="5"/>
  </w:num>
  <w:num w:numId="4">
    <w:abstractNumId w:val="17"/>
  </w:num>
  <w:num w:numId="5">
    <w:abstractNumId w:val="26"/>
  </w:num>
  <w:num w:numId="6">
    <w:abstractNumId w:val="21"/>
  </w:num>
  <w:num w:numId="7">
    <w:abstractNumId w:val="10"/>
  </w:num>
  <w:num w:numId="8">
    <w:abstractNumId w:val="7"/>
  </w:num>
  <w:num w:numId="9">
    <w:abstractNumId w:val="18"/>
  </w:num>
  <w:num w:numId="10">
    <w:abstractNumId w:val="19"/>
  </w:num>
  <w:num w:numId="11">
    <w:abstractNumId w:val="33"/>
  </w:num>
  <w:num w:numId="12">
    <w:abstractNumId w:val="8"/>
  </w:num>
  <w:num w:numId="13">
    <w:abstractNumId w:val="6"/>
  </w:num>
  <w:num w:numId="14">
    <w:abstractNumId w:val="28"/>
  </w:num>
  <w:num w:numId="15">
    <w:abstractNumId w:val="3"/>
  </w:num>
  <w:num w:numId="16">
    <w:abstractNumId w:val="13"/>
  </w:num>
  <w:num w:numId="17">
    <w:abstractNumId w:val="27"/>
  </w:num>
  <w:num w:numId="18">
    <w:abstractNumId w:val="22"/>
  </w:num>
  <w:num w:numId="19">
    <w:abstractNumId w:val="11"/>
  </w:num>
  <w:num w:numId="20">
    <w:abstractNumId w:val="16"/>
  </w:num>
  <w:num w:numId="21">
    <w:abstractNumId w:val="1"/>
  </w:num>
  <w:num w:numId="22">
    <w:abstractNumId w:val="2"/>
  </w:num>
  <w:num w:numId="23">
    <w:abstractNumId w:val="29"/>
  </w:num>
  <w:num w:numId="24">
    <w:abstractNumId w:val="31"/>
  </w:num>
  <w:num w:numId="25">
    <w:abstractNumId w:val="30"/>
  </w:num>
  <w:num w:numId="26">
    <w:abstractNumId w:val="21"/>
  </w:num>
  <w:num w:numId="27">
    <w:abstractNumId w:val="24"/>
  </w:num>
  <w:num w:numId="28">
    <w:abstractNumId w:val="23"/>
  </w:num>
  <w:num w:numId="29">
    <w:abstractNumId w:val="20"/>
  </w:num>
  <w:num w:numId="30">
    <w:abstractNumId w:val="4"/>
  </w:num>
  <w:num w:numId="31">
    <w:abstractNumId w:val="25"/>
  </w:num>
  <w:num w:numId="32">
    <w:abstractNumId w:val="15"/>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9"/>
  </w:num>
  <w:num w:numId="38">
    <w:abstractNumId w:val="3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9A2"/>
    <w:rsid w:val="00000EEA"/>
    <w:rsid w:val="00000F22"/>
    <w:rsid w:val="00001A37"/>
    <w:rsid w:val="00001A5E"/>
    <w:rsid w:val="00002A45"/>
    <w:rsid w:val="00005FB6"/>
    <w:rsid w:val="000070D0"/>
    <w:rsid w:val="00007225"/>
    <w:rsid w:val="0001380C"/>
    <w:rsid w:val="0001408B"/>
    <w:rsid w:val="00015DFA"/>
    <w:rsid w:val="0002076C"/>
    <w:rsid w:val="000213C8"/>
    <w:rsid w:val="00022B1B"/>
    <w:rsid w:val="0002399C"/>
    <w:rsid w:val="000255D3"/>
    <w:rsid w:val="00025FA8"/>
    <w:rsid w:val="00026876"/>
    <w:rsid w:val="00027733"/>
    <w:rsid w:val="00030371"/>
    <w:rsid w:val="00030910"/>
    <w:rsid w:val="00031DD9"/>
    <w:rsid w:val="00032316"/>
    <w:rsid w:val="000323EE"/>
    <w:rsid w:val="00033799"/>
    <w:rsid w:val="0003605E"/>
    <w:rsid w:val="000401EA"/>
    <w:rsid w:val="000403B5"/>
    <w:rsid w:val="000420B3"/>
    <w:rsid w:val="00045BA4"/>
    <w:rsid w:val="0004785F"/>
    <w:rsid w:val="00050793"/>
    <w:rsid w:val="000507D9"/>
    <w:rsid w:val="00050D61"/>
    <w:rsid w:val="000524C7"/>
    <w:rsid w:val="00053145"/>
    <w:rsid w:val="000544D2"/>
    <w:rsid w:val="00054574"/>
    <w:rsid w:val="00061A22"/>
    <w:rsid w:val="00061ECF"/>
    <w:rsid w:val="00061F0D"/>
    <w:rsid w:val="000629C0"/>
    <w:rsid w:val="00064E81"/>
    <w:rsid w:val="0006592F"/>
    <w:rsid w:val="00066F5D"/>
    <w:rsid w:val="00067E44"/>
    <w:rsid w:val="00071ED6"/>
    <w:rsid w:val="00072EE1"/>
    <w:rsid w:val="00077719"/>
    <w:rsid w:val="00081287"/>
    <w:rsid w:val="00082FEB"/>
    <w:rsid w:val="0008358C"/>
    <w:rsid w:val="00085B40"/>
    <w:rsid w:val="00086633"/>
    <w:rsid w:val="00090D4B"/>
    <w:rsid w:val="00091B65"/>
    <w:rsid w:val="00094911"/>
    <w:rsid w:val="00095343"/>
    <w:rsid w:val="00097BB6"/>
    <w:rsid w:val="000B1289"/>
    <w:rsid w:val="000B5DD6"/>
    <w:rsid w:val="000C2A4F"/>
    <w:rsid w:val="000C67F5"/>
    <w:rsid w:val="000C753B"/>
    <w:rsid w:val="000C7A50"/>
    <w:rsid w:val="000C7B74"/>
    <w:rsid w:val="000D0436"/>
    <w:rsid w:val="000D0857"/>
    <w:rsid w:val="000D2714"/>
    <w:rsid w:val="000D3DAB"/>
    <w:rsid w:val="000D65B8"/>
    <w:rsid w:val="000D6F0F"/>
    <w:rsid w:val="000E1C1A"/>
    <w:rsid w:val="000E2CC9"/>
    <w:rsid w:val="000E64B8"/>
    <w:rsid w:val="000E7928"/>
    <w:rsid w:val="000F0AFF"/>
    <w:rsid w:val="000F0EB3"/>
    <w:rsid w:val="000F4B6D"/>
    <w:rsid w:val="000F6DAB"/>
    <w:rsid w:val="000F750D"/>
    <w:rsid w:val="00103139"/>
    <w:rsid w:val="001037DF"/>
    <w:rsid w:val="001066B7"/>
    <w:rsid w:val="00107C09"/>
    <w:rsid w:val="001123B7"/>
    <w:rsid w:val="00114268"/>
    <w:rsid w:val="001146FD"/>
    <w:rsid w:val="00115021"/>
    <w:rsid w:val="00121F20"/>
    <w:rsid w:val="00124744"/>
    <w:rsid w:val="00125098"/>
    <w:rsid w:val="001256B1"/>
    <w:rsid w:val="001268EC"/>
    <w:rsid w:val="001310AD"/>
    <w:rsid w:val="001331CF"/>
    <w:rsid w:val="00133AB5"/>
    <w:rsid w:val="001349FE"/>
    <w:rsid w:val="00135C1E"/>
    <w:rsid w:val="00137F9F"/>
    <w:rsid w:val="00142825"/>
    <w:rsid w:val="001435F1"/>
    <w:rsid w:val="00144E81"/>
    <w:rsid w:val="00145384"/>
    <w:rsid w:val="0014683E"/>
    <w:rsid w:val="0014759B"/>
    <w:rsid w:val="00153CCF"/>
    <w:rsid w:val="00156602"/>
    <w:rsid w:val="00157810"/>
    <w:rsid w:val="001634E7"/>
    <w:rsid w:val="00164DC1"/>
    <w:rsid w:val="00165487"/>
    <w:rsid w:val="00166CF5"/>
    <w:rsid w:val="001703A3"/>
    <w:rsid w:val="001719C0"/>
    <w:rsid w:val="001725D1"/>
    <w:rsid w:val="00172F31"/>
    <w:rsid w:val="00173760"/>
    <w:rsid w:val="00173B51"/>
    <w:rsid w:val="00180CC1"/>
    <w:rsid w:val="00181E1D"/>
    <w:rsid w:val="00186A79"/>
    <w:rsid w:val="00186EC5"/>
    <w:rsid w:val="00190AF0"/>
    <w:rsid w:val="00190D0D"/>
    <w:rsid w:val="0019253B"/>
    <w:rsid w:val="00192D6F"/>
    <w:rsid w:val="00192F27"/>
    <w:rsid w:val="001946C1"/>
    <w:rsid w:val="00195A9D"/>
    <w:rsid w:val="0019638C"/>
    <w:rsid w:val="001A4F6C"/>
    <w:rsid w:val="001A5170"/>
    <w:rsid w:val="001A6C8D"/>
    <w:rsid w:val="001A725E"/>
    <w:rsid w:val="001A7656"/>
    <w:rsid w:val="001B0C8F"/>
    <w:rsid w:val="001B1D4A"/>
    <w:rsid w:val="001B1DED"/>
    <w:rsid w:val="001B62F6"/>
    <w:rsid w:val="001B758C"/>
    <w:rsid w:val="001B76BF"/>
    <w:rsid w:val="001B7A86"/>
    <w:rsid w:val="001C244F"/>
    <w:rsid w:val="001D3352"/>
    <w:rsid w:val="001D459E"/>
    <w:rsid w:val="001D6D33"/>
    <w:rsid w:val="001E07E3"/>
    <w:rsid w:val="001E1D69"/>
    <w:rsid w:val="001E29D1"/>
    <w:rsid w:val="001E2AC0"/>
    <w:rsid w:val="001E4589"/>
    <w:rsid w:val="001E5216"/>
    <w:rsid w:val="001E68A9"/>
    <w:rsid w:val="001F3C2E"/>
    <w:rsid w:val="001F4512"/>
    <w:rsid w:val="002009C6"/>
    <w:rsid w:val="00201611"/>
    <w:rsid w:val="002016C2"/>
    <w:rsid w:val="00202F8C"/>
    <w:rsid w:val="00203356"/>
    <w:rsid w:val="002061D7"/>
    <w:rsid w:val="00207D77"/>
    <w:rsid w:val="0021023C"/>
    <w:rsid w:val="00210D20"/>
    <w:rsid w:val="00211311"/>
    <w:rsid w:val="00211827"/>
    <w:rsid w:val="00212CE2"/>
    <w:rsid w:val="002132C7"/>
    <w:rsid w:val="00213531"/>
    <w:rsid w:val="00217CC5"/>
    <w:rsid w:val="00222BA1"/>
    <w:rsid w:val="00222BF2"/>
    <w:rsid w:val="00222D1E"/>
    <w:rsid w:val="00223231"/>
    <w:rsid w:val="002254FB"/>
    <w:rsid w:val="00226126"/>
    <w:rsid w:val="0022698D"/>
    <w:rsid w:val="002270E0"/>
    <w:rsid w:val="00232953"/>
    <w:rsid w:val="0023712E"/>
    <w:rsid w:val="00237A9B"/>
    <w:rsid w:val="002400A9"/>
    <w:rsid w:val="00240606"/>
    <w:rsid w:val="00255360"/>
    <w:rsid w:val="00261F4D"/>
    <w:rsid w:val="0026554B"/>
    <w:rsid w:val="002660B8"/>
    <w:rsid w:val="002665E2"/>
    <w:rsid w:val="002676DB"/>
    <w:rsid w:val="00267A02"/>
    <w:rsid w:val="00270514"/>
    <w:rsid w:val="002737E5"/>
    <w:rsid w:val="00273A99"/>
    <w:rsid w:val="00273E7B"/>
    <w:rsid w:val="00273ECC"/>
    <w:rsid w:val="00276B4A"/>
    <w:rsid w:val="002779CC"/>
    <w:rsid w:val="00280715"/>
    <w:rsid w:val="00282794"/>
    <w:rsid w:val="00282E99"/>
    <w:rsid w:val="002841BE"/>
    <w:rsid w:val="00284D4B"/>
    <w:rsid w:val="00286778"/>
    <w:rsid w:val="002913D8"/>
    <w:rsid w:val="002958A2"/>
    <w:rsid w:val="00296E65"/>
    <w:rsid w:val="00296F3C"/>
    <w:rsid w:val="002A1164"/>
    <w:rsid w:val="002A1881"/>
    <w:rsid w:val="002A4ECD"/>
    <w:rsid w:val="002B1C3B"/>
    <w:rsid w:val="002B2951"/>
    <w:rsid w:val="002B3291"/>
    <w:rsid w:val="002C0673"/>
    <w:rsid w:val="002C0DD6"/>
    <w:rsid w:val="002C3B3E"/>
    <w:rsid w:val="002C4B3C"/>
    <w:rsid w:val="002C5BD7"/>
    <w:rsid w:val="002C6EC0"/>
    <w:rsid w:val="002D459A"/>
    <w:rsid w:val="002E31C5"/>
    <w:rsid w:val="002E32D2"/>
    <w:rsid w:val="002E34A1"/>
    <w:rsid w:val="002E51A4"/>
    <w:rsid w:val="002E558D"/>
    <w:rsid w:val="002E5DCD"/>
    <w:rsid w:val="002E6E09"/>
    <w:rsid w:val="002F09BD"/>
    <w:rsid w:val="002F3E69"/>
    <w:rsid w:val="002F562B"/>
    <w:rsid w:val="003013D5"/>
    <w:rsid w:val="003015C7"/>
    <w:rsid w:val="003068F9"/>
    <w:rsid w:val="00310AE8"/>
    <w:rsid w:val="00316165"/>
    <w:rsid w:val="00320942"/>
    <w:rsid w:val="00321698"/>
    <w:rsid w:val="003217A6"/>
    <w:rsid w:val="003224A4"/>
    <w:rsid w:val="00323C1D"/>
    <w:rsid w:val="00324229"/>
    <w:rsid w:val="00324632"/>
    <w:rsid w:val="003264EF"/>
    <w:rsid w:val="00333425"/>
    <w:rsid w:val="0033679B"/>
    <w:rsid w:val="00337804"/>
    <w:rsid w:val="00340145"/>
    <w:rsid w:val="00340FD3"/>
    <w:rsid w:val="00344035"/>
    <w:rsid w:val="003454D3"/>
    <w:rsid w:val="00346991"/>
    <w:rsid w:val="003477B1"/>
    <w:rsid w:val="00350237"/>
    <w:rsid w:val="00350F1A"/>
    <w:rsid w:val="00353B8B"/>
    <w:rsid w:val="0035543C"/>
    <w:rsid w:val="00360BEA"/>
    <w:rsid w:val="00360C91"/>
    <w:rsid w:val="0036119C"/>
    <w:rsid w:val="0036287D"/>
    <w:rsid w:val="003635EF"/>
    <w:rsid w:val="003651A5"/>
    <w:rsid w:val="003665B3"/>
    <w:rsid w:val="003672FA"/>
    <w:rsid w:val="0036751F"/>
    <w:rsid w:val="00371FFA"/>
    <w:rsid w:val="003735F0"/>
    <w:rsid w:val="00373A2D"/>
    <w:rsid w:val="00375689"/>
    <w:rsid w:val="00375B48"/>
    <w:rsid w:val="00377D69"/>
    <w:rsid w:val="00384D5E"/>
    <w:rsid w:val="0038764A"/>
    <w:rsid w:val="00387BE4"/>
    <w:rsid w:val="00392F12"/>
    <w:rsid w:val="003932BE"/>
    <w:rsid w:val="00394212"/>
    <w:rsid w:val="00396137"/>
    <w:rsid w:val="00397F51"/>
    <w:rsid w:val="003A0891"/>
    <w:rsid w:val="003A2232"/>
    <w:rsid w:val="003A6000"/>
    <w:rsid w:val="003A7575"/>
    <w:rsid w:val="003B1E72"/>
    <w:rsid w:val="003B4FFC"/>
    <w:rsid w:val="003B53FB"/>
    <w:rsid w:val="003B5C1E"/>
    <w:rsid w:val="003B5C31"/>
    <w:rsid w:val="003B671B"/>
    <w:rsid w:val="003B728D"/>
    <w:rsid w:val="003C0CD4"/>
    <w:rsid w:val="003C16F3"/>
    <w:rsid w:val="003C1A72"/>
    <w:rsid w:val="003C4C0D"/>
    <w:rsid w:val="003D1151"/>
    <w:rsid w:val="003E0465"/>
    <w:rsid w:val="003E241C"/>
    <w:rsid w:val="003E3347"/>
    <w:rsid w:val="003E46D2"/>
    <w:rsid w:val="003E7341"/>
    <w:rsid w:val="003F1DC8"/>
    <w:rsid w:val="003F3BD9"/>
    <w:rsid w:val="003F48A9"/>
    <w:rsid w:val="003F668B"/>
    <w:rsid w:val="003F797E"/>
    <w:rsid w:val="00400EE1"/>
    <w:rsid w:val="00407D8C"/>
    <w:rsid w:val="004130C9"/>
    <w:rsid w:val="00413ADB"/>
    <w:rsid w:val="0041428B"/>
    <w:rsid w:val="00414E75"/>
    <w:rsid w:val="004151CB"/>
    <w:rsid w:val="004159AC"/>
    <w:rsid w:val="0042497A"/>
    <w:rsid w:val="0042534B"/>
    <w:rsid w:val="004313ED"/>
    <w:rsid w:val="00431744"/>
    <w:rsid w:val="00431F9B"/>
    <w:rsid w:val="00433CAF"/>
    <w:rsid w:val="00433D8E"/>
    <w:rsid w:val="004341E5"/>
    <w:rsid w:val="0043442F"/>
    <w:rsid w:val="00434889"/>
    <w:rsid w:val="00435554"/>
    <w:rsid w:val="00437666"/>
    <w:rsid w:val="00443226"/>
    <w:rsid w:val="00443238"/>
    <w:rsid w:val="0044349F"/>
    <w:rsid w:val="00445632"/>
    <w:rsid w:val="0044773F"/>
    <w:rsid w:val="00451A32"/>
    <w:rsid w:val="00451C5F"/>
    <w:rsid w:val="00451CD0"/>
    <w:rsid w:val="004649C3"/>
    <w:rsid w:val="00473E9E"/>
    <w:rsid w:val="004807DC"/>
    <w:rsid w:val="00481523"/>
    <w:rsid w:val="00484332"/>
    <w:rsid w:val="004846A1"/>
    <w:rsid w:val="004858E8"/>
    <w:rsid w:val="00485FC4"/>
    <w:rsid w:val="00486235"/>
    <w:rsid w:val="0049022D"/>
    <w:rsid w:val="004928FD"/>
    <w:rsid w:val="00492A44"/>
    <w:rsid w:val="0049461B"/>
    <w:rsid w:val="004961EC"/>
    <w:rsid w:val="004A4534"/>
    <w:rsid w:val="004A4A4E"/>
    <w:rsid w:val="004A4F1A"/>
    <w:rsid w:val="004A6449"/>
    <w:rsid w:val="004B7099"/>
    <w:rsid w:val="004C2EA5"/>
    <w:rsid w:val="004C55DF"/>
    <w:rsid w:val="004C5B2F"/>
    <w:rsid w:val="004D0060"/>
    <w:rsid w:val="004D4ED7"/>
    <w:rsid w:val="004D54D1"/>
    <w:rsid w:val="004D65AB"/>
    <w:rsid w:val="004E1AD7"/>
    <w:rsid w:val="004E1B5A"/>
    <w:rsid w:val="004E2047"/>
    <w:rsid w:val="004E4A43"/>
    <w:rsid w:val="004E64B0"/>
    <w:rsid w:val="004E74F4"/>
    <w:rsid w:val="004E7660"/>
    <w:rsid w:val="004E7BAB"/>
    <w:rsid w:val="004F0735"/>
    <w:rsid w:val="004F79E3"/>
    <w:rsid w:val="004F7DC9"/>
    <w:rsid w:val="0050051F"/>
    <w:rsid w:val="00504FAD"/>
    <w:rsid w:val="0050683E"/>
    <w:rsid w:val="00512551"/>
    <w:rsid w:val="00514823"/>
    <w:rsid w:val="00516042"/>
    <w:rsid w:val="0052085F"/>
    <w:rsid w:val="005244BC"/>
    <w:rsid w:val="005276F5"/>
    <w:rsid w:val="00527C02"/>
    <w:rsid w:val="005304CB"/>
    <w:rsid w:val="00531D89"/>
    <w:rsid w:val="00535348"/>
    <w:rsid w:val="00535D99"/>
    <w:rsid w:val="00540403"/>
    <w:rsid w:val="00541D6F"/>
    <w:rsid w:val="00547788"/>
    <w:rsid w:val="005524D8"/>
    <w:rsid w:val="00552BF1"/>
    <w:rsid w:val="005603A5"/>
    <w:rsid w:val="005609C3"/>
    <w:rsid w:val="005615AA"/>
    <w:rsid w:val="00561C7F"/>
    <w:rsid w:val="005631A7"/>
    <w:rsid w:val="00564467"/>
    <w:rsid w:val="00571324"/>
    <w:rsid w:val="00571DD5"/>
    <w:rsid w:val="0057272F"/>
    <w:rsid w:val="0057332D"/>
    <w:rsid w:val="00573B35"/>
    <w:rsid w:val="0057603D"/>
    <w:rsid w:val="005769C1"/>
    <w:rsid w:val="0058033B"/>
    <w:rsid w:val="00585FA8"/>
    <w:rsid w:val="00590999"/>
    <w:rsid w:val="005937FB"/>
    <w:rsid w:val="00594082"/>
    <w:rsid w:val="0059439A"/>
    <w:rsid w:val="00595B1E"/>
    <w:rsid w:val="00596B65"/>
    <w:rsid w:val="005A06B1"/>
    <w:rsid w:val="005A294A"/>
    <w:rsid w:val="005A378F"/>
    <w:rsid w:val="005A5C4D"/>
    <w:rsid w:val="005A6432"/>
    <w:rsid w:val="005B0408"/>
    <w:rsid w:val="005B1A73"/>
    <w:rsid w:val="005B200A"/>
    <w:rsid w:val="005B33A2"/>
    <w:rsid w:val="005B4DF3"/>
    <w:rsid w:val="005C02EC"/>
    <w:rsid w:val="005C0695"/>
    <w:rsid w:val="005C6763"/>
    <w:rsid w:val="005C6A61"/>
    <w:rsid w:val="005D01BE"/>
    <w:rsid w:val="005D08B8"/>
    <w:rsid w:val="005D0DFD"/>
    <w:rsid w:val="005D3404"/>
    <w:rsid w:val="005D34A5"/>
    <w:rsid w:val="005D45E0"/>
    <w:rsid w:val="005D4FCE"/>
    <w:rsid w:val="005D634F"/>
    <w:rsid w:val="005D70E2"/>
    <w:rsid w:val="005E5373"/>
    <w:rsid w:val="005E590D"/>
    <w:rsid w:val="005E70FB"/>
    <w:rsid w:val="005E7FA8"/>
    <w:rsid w:val="005F0627"/>
    <w:rsid w:val="005F12D7"/>
    <w:rsid w:val="005F1410"/>
    <w:rsid w:val="005F325A"/>
    <w:rsid w:val="005F3818"/>
    <w:rsid w:val="005F54A0"/>
    <w:rsid w:val="005F5550"/>
    <w:rsid w:val="005F71E1"/>
    <w:rsid w:val="005F771A"/>
    <w:rsid w:val="00601918"/>
    <w:rsid w:val="006034AB"/>
    <w:rsid w:val="006056CE"/>
    <w:rsid w:val="006069D9"/>
    <w:rsid w:val="00612D91"/>
    <w:rsid w:val="0061322F"/>
    <w:rsid w:val="00613797"/>
    <w:rsid w:val="006138A4"/>
    <w:rsid w:val="00616772"/>
    <w:rsid w:val="00621230"/>
    <w:rsid w:val="00622B06"/>
    <w:rsid w:val="00623686"/>
    <w:rsid w:val="00627D96"/>
    <w:rsid w:val="006305B0"/>
    <w:rsid w:val="00630928"/>
    <w:rsid w:val="00631060"/>
    <w:rsid w:val="00631CBB"/>
    <w:rsid w:val="006321A1"/>
    <w:rsid w:val="00634212"/>
    <w:rsid w:val="006367DC"/>
    <w:rsid w:val="0064018A"/>
    <w:rsid w:val="006433F6"/>
    <w:rsid w:val="006438AA"/>
    <w:rsid w:val="00644251"/>
    <w:rsid w:val="00646C21"/>
    <w:rsid w:val="006470A3"/>
    <w:rsid w:val="0065318B"/>
    <w:rsid w:val="006533B2"/>
    <w:rsid w:val="00653A1D"/>
    <w:rsid w:val="00653EFE"/>
    <w:rsid w:val="00656EF6"/>
    <w:rsid w:val="00660847"/>
    <w:rsid w:val="00663E9A"/>
    <w:rsid w:val="006671C2"/>
    <w:rsid w:val="006674A4"/>
    <w:rsid w:val="00670FE3"/>
    <w:rsid w:val="006716A2"/>
    <w:rsid w:val="00672E82"/>
    <w:rsid w:val="00673748"/>
    <w:rsid w:val="006760C2"/>
    <w:rsid w:val="006806D9"/>
    <w:rsid w:val="00683A59"/>
    <w:rsid w:val="006847D3"/>
    <w:rsid w:val="00685AD0"/>
    <w:rsid w:val="00686B3F"/>
    <w:rsid w:val="00687037"/>
    <w:rsid w:val="00687723"/>
    <w:rsid w:val="00692005"/>
    <w:rsid w:val="00697A0B"/>
    <w:rsid w:val="00697DC1"/>
    <w:rsid w:val="006A17AF"/>
    <w:rsid w:val="006A33AD"/>
    <w:rsid w:val="006A48D2"/>
    <w:rsid w:val="006B0E61"/>
    <w:rsid w:val="006B1919"/>
    <w:rsid w:val="006B2B75"/>
    <w:rsid w:val="006B3136"/>
    <w:rsid w:val="006B3CC1"/>
    <w:rsid w:val="006B5199"/>
    <w:rsid w:val="006B741C"/>
    <w:rsid w:val="006C0D2E"/>
    <w:rsid w:val="006C4C13"/>
    <w:rsid w:val="006C7D13"/>
    <w:rsid w:val="006C7E35"/>
    <w:rsid w:val="006D0299"/>
    <w:rsid w:val="006D0782"/>
    <w:rsid w:val="006D08B9"/>
    <w:rsid w:val="006D11A4"/>
    <w:rsid w:val="006D5A59"/>
    <w:rsid w:val="006D7798"/>
    <w:rsid w:val="006D7F5C"/>
    <w:rsid w:val="006E03CA"/>
    <w:rsid w:val="006E0940"/>
    <w:rsid w:val="006E0D60"/>
    <w:rsid w:val="006E22B8"/>
    <w:rsid w:val="006E5E11"/>
    <w:rsid w:val="006F078E"/>
    <w:rsid w:val="006F1B15"/>
    <w:rsid w:val="006F7D1B"/>
    <w:rsid w:val="007005B8"/>
    <w:rsid w:val="00700E50"/>
    <w:rsid w:val="0070420D"/>
    <w:rsid w:val="0070632B"/>
    <w:rsid w:val="007122AE"/>
    <w:rsid w:val="00712E57"/>
    <w:rsid w:val="00713AAE"/>
    <w:rsid w:val="00713B50"/>
    <w:rsid w:val="00716279"/>
    <w:rsid w:val="00720CC2"/>
    <w:rsid w:val="00722354"/>
    <w:rsid w:val="00726E06"/>
    <w:rsid w:val="00727CB5"/>
    <w:rsid w:val="00730894"/>
    <w:rsid w:val="007323B9"/>
    <w:rsid w:val="007326CA"/>
    <w:rsid w:val="007356DE"/>
    <w:rsid w:val="00740367"/>
    <w:rsid w:val="007408D3"/>
    <w:rsid w:val="00742761"/>
    <w:rsid w:val="00742FE3"/>
    <w:rsid w:val="007432CF"/>
    <w:rsid w:val="0074786F"/>
    <w:rsid w:val="00747D6C"/>
    <w:rsid w:val="00750473"/>
    <w:rsid w:val="007546F2"/>
    <w:rsid w:val="00754AD2"/>
    <w:rsid w:val="00755DEA"/>
    <w:rsid w:val="007601A1"/>
    <w:rsid w:val="00762ABC"/>
    <w:rsid w:val="00763138"/>
    <w:rsid w:val="00767E65"/>
    <w:rsid w:val="00771B8D"/>
    <w:rsid w:val="00773026"/>
    <w:rsid w:val="00776330"/>
    <w:rsid w:val="007839B3"/>
    <w:rsid w:val="007852F8"/>
    <w:rsid w:val="00785D04"/>
    <w:rsid w:val="00787293"/>
    <w:rsid w:val="007877B5"/>
    <w:rsid w:val="007906A6"/>
    <w:rsid w:val="00791C3E"/>
    <w:rsid w:val="007958D9"/>
    <w:rsid w:val="00796C15"/>
    <w:rsid w:val="007976DD"/>
    <w:rsid w:val="0079779D"/>
    <w:rsid w:val="00797CE4"/>
    <w:rsid w:val="00797E30"/>
    <w:rsid w:val="007A05CE"/>
    <w:rsid w:val="007A0BDC"/>
    <w:rsid w:val="007A3835"/>
    <w:rsid w:val="007A70C9"/>
    <w:rsid w:val="007B505D"/>
    <w:rsid w:val="007B6469"/>
    <w:rsid w:val="007C05CF"/>
    <w:rsid w:val="007C2279"/>
    <w:rsid w:val="007C23DC"/>
    <w:rsid w:val="007C25C7"/>
    <w:rsid w:val="007C26E7"/>
    <w:rsid w:val="007C386C"/>
    <w:rsid w:val="007C4201"/>
    <w:rsid w:val="007C6067"/>
    <w:rsid w:val="007C746C"/>
    <w:rsid w:val="007C7A59"/>
    <w:rsid w:val="007C7C3F"/>
    <w:rsid w:val="007D1056"/>
    <w:rsid w:val="007D21F2"/>
    <w:rsid w:val="007D4059"/>
    <w:rsid w:val="007D50BB"/>
    <w:rsid w:val="007D5C1E"/>
    <w:rsid w:val="007D61DD"/>
    <w:rsid w:val="007E349B"/>
    <w:rsid w:val="007E396D"/>
    <w:rsid w:val="007E41E8"/>
    <w:rsid w:val="007E66EB"/>
    <w:rsid w:val="007F067C"/>
    <w:rsid w:val="007F1A66"/>
    <w:rsid w:val="007F2C0A"/>
    <w:rsid w:val="007F3436"/>
    <w:rsid w:val="007F4AA8"/>
    <w:rsid w:val="007F52C4"/>
    <w:rsid w:val="007F6BF9"/>
    <w:rsid w:val="007F767A"/>
    <w:rsid w:val="00801D8E"/>
    <w:rsid w:val="00801F88"/>
    <w:rsid w:val="0080260B"/>
    <w:rsid w:val="00802859"/>
    <w:rsid w:val="008047FE"/>
    <w:rsid w:val="00806BF1"/>
    <w:rsid w:val="008104CB"/>
    <w:rsid w:val="00813DB2"/>
    <w:rsid w:val="00813E2B"/>
    <w:rsid w:val="00814563"/>
    <w:rsid w:val="008147B7"/>
    <w:rsid w:val="00814A56"/>
    <w:rsid w:val="00814F35"/>
    <w:rsid w:val="00816EF5"/>
    <w:rsid w:val="008178BF"/>
    <w:rsid w:val="008207AA"/>
    <w:rsid w:val="0082203A"/>
    <w:rsid w:val="008226A7"/>
    <w:rsid w:val="00823732"/>
    <w:rsid w:val="008246BE"/>
    <w:rsid w:val="00825239"/>
    <w:rsid w:val="00826382"/>
    <w:rsid w:val="0082663B"/>
    <w:rsid w:val="00826864"/>
    <w:rsid w:val="0082765D"/>
    <w:rsid w:val="0083050C"/>
    <w:rsid w:val="00830C06"/>
    <w:rsid w:val="00831136"/>
    <w:rsid w:val="00832EF4"/>
    <w:rsid w:val="00835212"/>
    <w:rsid w:val="00835B1E"/>
    <w:rsid w:val="008361C7"/>
    <w:rsid w:val="00836F08"/>
    <w:rsid w:val="0083718F"/>
    <w:rsid w:val="008400AD"/>
    <w:rsid w:val="00841FE2"/>
    <w:rsid w:val="00842022"/>
    <w:rsid w:val="00845489"/>
    <w:rsid w:val="008455D5"/>
    <w:rsid w:val="008456E2"/>
    <w:rsid w:val="008474DD"/>
    <w:rsid w:val="008476CE"/>
    <w:rsid w:val="00850B17"/>
    <w:rsid w:val="00851459"/>
    <w:rsid w:val="0085521E"/>
    <w:rsid w:val="008560DA"/>
    <w:rsid w:val="00856816"/>
    <w:rsid w:val="00862E5C"/>
    <w:rsid w:val="0086447B"/>
    <w:rsid w:val="008674E5"/>
    <w:rsid w:val="0087053C"/>
    <w:rsid w:val="0087373C"/>
    <w:rsid w:val="00874401"/>
    <w:rsid w:val="00874AF2"/>
    <w:rsid w:val="0087701E"/>
    <w:rsid w:val="008818FF"/>
    <w:rsid w:val="0088268D"/>
    <w:rsid w:val="00882AC0"/>
    <w:rsid w:val="00882C3B"/>
    <w:rsid w:val="00884201"/>
    <w:rsid w:val="00884575"/>
    <w:rsid w:val="0088495F"/>
    <w:rsid w:val="00885D97"/>
    <w:rsid w:val="00887315"/>
    <w:rsid w:val="00891A4B"/>
    <w:rsid w:val="00893F77"/>
    <w:rsid w:val="008A22D9"/>
    <w:rsid w:val="008A47BD"/>
    <w:rsid w:val="008A5570"/>
    <w:rsid w:val="008A6663"/>
    <w:rsid w:val="008B061D"/>
    <w:rsid w:val="008B076F"/>
    <w:rsid w:val="008B2B12"/>
    <w:rsid w:val="008B300F"/>
    <w:rsid w:val="008B7F72"/>
    <w:rsid w:val="008C197A"/>
    <w:rsid w:val="008C1AEA"/>
    <w:rsid w:val="008C3069"/>
    <w:rsid w:val="008C4256"/>
    <w:rsid w:val="008C67A2"/>
    <w:rsid w:val="008C67CC"/>
    <w:rsid w:val="008D2C96"/>
    <w:rsid w:val="008D3DF5"/>
    <w:rsid w:val="008D4B1E"/>
    <w:rsid w:val="008D60CA"/>
    <w:rsid w:val="008D7C03"/>
    <w:rsid w:val="008E22FE"/>
    <w:rsid w:val="008E347C"/>
    <w:rsid w:val="008E3DD1"/>
    <w:rsid w:val="008E3F20"/>
    <w:rsid w:val="008E56A9"/>
    <w:rsid w:val="008E629A"/>
    <w:rsid w:val="008E789F"/>
    <w:rsid w:val="008E7951"/>
    <w:rsid w:val="008F0176"/>
    <w:rsid w:val="008F29BA"/>
    <w:rsid w:val="008F2A46"/>
    <w:rsid w:val="008F2CF0"/>
    <w:rsid w:val="008F2E4C"/>
    <w:rsid w:val="008F39EE"/>
    <w:rsid w:val="008F6FAB"/>
    <w:rsid w:val="008F7C42"/>
    <w:rsid w:val="0090014C"/>
    <w:rsid w:val="00900407"/>
    <w:rsid w:val="0090392E"/>
    <w:rsid w:val="00905F2F"/>
    <w:rsid w:val="009064E8"/>
    <w:rsid w:val="00906E8A"/>
    <w:rsid w:val="009079E9"/>
    <w:rsid w:val="00907FAB"/>
    <w:rsid w:val="0091239F"/>
    <w:rsid w:val="00917D58"/>
    <w:rsid w:val="0092384C"/>
    <w:rsid w:val="009239AF"/>
    <w:rsid w:val="00927E1C"/>
    <w:rsid w:val="00927FB4"/>
    <w:rsid w:val="0093006B"/>
    <w:rsid w:val="00930C98"/>
    <w:rsid w:val="00931D5F"/>
    <w:rsid w:val="009323F3"/>
    <w:rsid w:val="00936412"/>
    <w:rsid w:val="0094167D"/>
    <w:rsid w:val="00952CE2"/>
    <w:rsid w:val="00953038"/>
    <w:rsid w:val="00953C0A"/>
    <w:rsid w:val="009549C2"/>
    <w:rsid w:val="00957AAB"/>
    <w:rsid w:val="009616CA"/>
    <w:rsid w:val="00964833"/>
    <w:rsid w:val="009657B0"/>
    <w:rsid w:val="0096606A"/>
    <w:rsid w:val="00966D87"/>
    <w:rsid w:val="00967708"/>
    <w:rsid w:val="00967710"/>
    <w:rsid w:val="00973217"/>
    <w:rsid w:val="00974512"/>
    <w:rsid w:val="009769AE"/>
    <w:rsid w:val="009772B4"/>
    <w:rsid w:val="00977ACF"/>
    <w:rsid w:val="009825E2"/>
    <w:rsid w:val="00982B90"/>
    <w:rsid w:val="00982CE3"/>
    <w:rsid w:val="00982E19"/>
    <w:rsid w:val="00990D79"/>
    <w:rsid w:val="00990ED9"/>
    <w:rsid w:val="009915AC"/>
    <w:rsid w:val="00992310"/>
    <w:rsid w:val="009942E8"/>
    <w:rsid w:val="009A6D88"/>
    <w:rsid w:val="009A73DB"/>
    <w:rsid w:val="009B28D7"/>
    <w:rsid w:val="009B29B3"/>
    <w:rsid w:val="009B6B9B"/>
    <w:rsid w:val="009B6E5D"/>
    <w:rsid w:val="009B79F3"/>
    <w:rsid w:val="009C0AE1"/>
    <w:rsid w:val="009C3545"/>
    <w:rsid w:val="009C4B94"/>
    <w:rsid w:val="009C6C0E"/>
    <w:rsid w:val="009D34E0"/>
    <w:rsid w:val="009D5123"/>
    <w:rsid w:val="009D5DE4"/>
    <w:rsid w:val="009D6200"/>
    <w:rsid w:val="009D65E8"/>
    <w:rsid w:val="009D7141"/>
    <w:rsid w:val="009E537C"/>
    <w:rsid w:val="009E5D22"/>
    <w:rsid w:val="009E6565"/>
    <w:rsid w:val="009E705E"/>
    <w:rsid w:val="009F0188"/>
    <w:rsid w:val="009F02C7"/>
    <w:rsid w:val="009F51CE"/>
    <w:rsid w:val="00A10315"/>
    <w:rsid w:val="00A10859"/>
    <w:rsid w:val="00A13675"/>
    <w:rsid w:val="00A13DA2"/>
    <w:rsid w:val="00A1464C"/>
    <w:rsid w:val="00A16CE9"/>
    <w:rsid w:val="00A17626"/>
    <w:rsid w:val="00A211C4"/>
    <w:rsid w:val="00A2131A"/>
    <w:rsid w:val="00A24761"/>
    <w:rsid w:val="00A2520D"/>
    <w:rsid w:val="00A25232"/>
    <w:rsid w:val="00A2789C"/>
    <w:rsid w:val="00A31873"/>
    <w:rsid w:val="00A32F9F"/>
    <w:rsid w:val="00A35F19"/>
    <w:rsid w:val="00A3634F"/>
    <w:rsid w:val="00A367CC"/>
    <w:rsid w:val="00A431EB"/>
    <w:rsid w:val="00A43371"/>
    <w:rsid w:val="00A44350"/>
    <w:rsid w:val="00A44D1F"/>
    <w:rsid w:val="00A4532C"/>
    <w:rsid w:val="00A45CC1"/>
    <w:rsid w:val="00A46EDD"/>
    <w:rsid w:val="00A51D69"/>
    <w:rsid w:val="00A52AA2"/>
    <w:rsid w:val="00A578C0"/>
    <w:rsid w:val="00A57C65"/>
    <w:rsid w:val="00A57DA5"/>
    <w:rsid w:val="00A61625"/>
    <w:rsid w:val="00A61644"/>
    <w:rsid w:val="00A638D6"/>
    <w:rsid w:val="00A63B42"/>
    <w:rsid w:val="00A65FE9"/>
    <w:rsid w:val="00A67F15"/>
    <w:rsid w:val="00A7494C"/>
    <w:rsid w:val="00A76684"/>
    <w:rsid w:val="00A77C53"/>
    <w:rsid w:val="00A82235"/>
    <w:rsid w:val="00A86A4F"/>
    <w:rsid w:val="00A901FD"/>
    <w:rsid w:val="00A971C9"/>
    <w:rsid w:val="00A97ED0"/>
    <w:rsid w:val="00AA0E7F"/>
    <w:rsid w:val="00AA203E"/>
    <w:rsid w:val="00AA2421"/>
    <w:rsid w:val="00AA305F"/>
    <w:rsid w:val="00AA6D12"/>
    <w:rsid w:val="00AA6E3E"/>
    <w:rsid w:val="00AB13A9"/>
    <w:rsid w:val="00AB242D"/>
    <w:rsid w:val="00AB7952"/>
    <w:rsid w:val="00AC036D"/>
    <w:rsid w:val="00AC38A5"/>
    <w:rsid w:val="00AC472E"/>
    <w:rsid w:val="00AC54A9"/>
    <w:rsid w:val="00AC596F"/>
    <w:rsid w:val="00AD1423"/>
    <w:rsid w:val="00AD1BC3"/>
    <w:rsid w:val="00AD330D"/>
    <w:rsid w:val="00AD61C7"/>
    <w:rsid w:val="00AD659D"/>
    <w:rsid w:val="00AE308E"/>
    <w:rsid w:val="00AE4543"/>
    <w:rsid w:val="00AE5110"/>
    <w:rsid w:val="00AF0C41"/>
    <w:rsid w:val="00AF610D"/>
    <w:rsid w:val="00AF61C3"/>
    <w:rsid w:val="00AF74AD"/>
    <w:rsid w:val="00B00030"/>
    <w:rsid w:val="00B00AC4"/>
    <w:rsid w:val="00B00CCE"/>
    <w:rsid w:val="00B01833"/>
    <w:rsid w:val="00B018B8"/>
    <w:rsid w:val="00B03EED"/>
    <w:rsid w:val="00B0723F"/>
    <w:rsid w:val="00B07CB1"/>
    <w:rsid w:val="00B07F0B"/>
    <w:rsid w:val="00B10D3D"/>
    <w:rsid w:val="00B11144"/>
    <w:rsid w:val="00B120FB"/>
    <w:rsid w:val="00B13603"/>
    <w:rsid w:val="00B13702"/>
    <w:rsid w:val="00B14524"/>
    <w:rsid w:val="00B152E2"/>
    <w:rsid w:val="00B153DE"/>
    <w:rsid w:val="00B31FDE"/>
    <w:rsid w:val="00B3335A"/>
    <w:rsid w:val="00B33CDE"/>
    <w:rsid w:val="00B356A4"/>
    <w:rsid w:val="00B36EB1"/>
    <w:rsid w:val="00B37605"/>
    <w:rsid w:val="00B426C7"/>
    <w:rsid w:val="00B42E4F"/>
    <w:rsid w:val="00B45337"/>
    <w:rsid w:val="00B454F1"/>
    <w:rsid w:val="00B53D32"/>
    <w:rsid w:val="00B560BE"/>
    <w:rsid w:val="00B637D5"/>
    <w:rsid w:val="00B63EB0"/>
    <w:rsid w:val="00B647A5"/>
    <w:rsid w:val="00B65704"/>
    <w:rsid w:val="00B6575C"/>
    <w:rsid w:val="00B65FF0"/>
    <w:rsid w:val="00B67C92"/>
    <w:rsid w:val="00B7080A"/>
    <w:rsid w:val="00B7110C"/>
    <w:rsid w:val="00B72CC4"/>
    <w:rsid w:val="00B72D26"/>
    <w:rsid w:val="00B743D3"/>
    <w:rsid w:val="00B75760"/>
    <w:rsid w:val="00B7589A"/>
    <w:rsid w:val="00B76831"/>
    <w:rsid w:val="00B77B60"/>
    <w:rsid w:val="00B83EC1"/>
    <w:rsid w:val="00B86FD7"/>
    <w:rsid w:val="00B91DCF"/>
    <w:rsid w:val="00B932A0"/>
    <w:rsid w:val="00BA3687"/>
    <w:rsid w:val="00BA389F"/>
    <w:rsid w:val="00BA4533"/>
    <w:rsid w:val="00BA4941"/>
    <w:rsid w:val="00BA50EF"/>
    <w:rsid w:val="00BA5399"/>
    <w:rsid w:val="00BA61F7"/>
    <w:rsid w:val="00BA6F55"/>
    <w:rsid w:val="00BB019A"/>
    <w:rsid w:val="00BB0637"/>
    <w:rsid w:val="00BB09AB"/>
    <w:rsid w:val="00BB4E9A"/>
    <w:rsid w:val="00BB5A0B"/>
    <w:rsid w:val="00BC0D85"/>
    <w:rsid w:val="00BC3BC5"/>
    <w:rsid w:val="00BC4CBC"/>
    <w:rsid w:val="00BC5DCB"/>
    <w:rsid w:val="00BC6AAA"/>
    <w:rsid w:val="00BD0EBD"/>
    <w:rsid w:val="00BD2529"/>
    <w:rsid w:val="00BD4990"/>
    <w:rsid w:val="00BD6E27"/>
    <w:rsid w:val="00BE07C2"/>
    <w:rsid w:val="00BE1040"/>
    <w:rsid w:val="00BE1F3B"/>
    <w:rsid w:val="00BE2E9C"/>
    <w:rsid w:val="00BE4F68"/>
    <w:rsid w:val="00BE5B3C"/>
    <w:rsid w:val="00BE7571"/>
    <w:rsid w:val="00BE7937"/>
    <w:rsid w:val="00BE79AB"/>
    <w:rsid w:val="00BF1A47"/>
    <w:rsid w:val="00BF3D84"/>
    <w:rsid w:val="00BF477E"/>
    <w:rsid w:val="00BF5A4B"/>
    <w:rsid w:val="00BF7700"/>
    <w:rsid w:val="00C02856"/>
    <w:rsid w:val="00C064BB"/>
    <w:rsid w:val="00C06672"/>
    <w:rsid w:val="00C07F61"/>
    <w:rsid w:val="00C11829"/>
    <w:rsid w:val="00C12449"/>
    <w:rsid w:val="00C131D3"/>
    <w:rsid w:val="00C158D0"/>
    <w:rsid w:val="00C1633A"/>
    <w:rsid w:val="00C2071C"/>
    <w:rsid w:val="00C209B1"/>
    <w:rsid w:val="00C22905"/>
    <w:rsid w:val="00C2344B"/>
    <w:rsid w:val="00C24278"/>
    <w:rsid w:val="00C24E0A"/>
    <w:rsid w:val="00C2560B"/>
    <w:rsid w:val="00C26AED"/>
    <w:rsid w:val="00C30B22"/>
    <w:rsid w:val="00C3583B"/>
    <w:rsid w:val="00C4055F"/>
    <w:rsid w:val="00C44C9E"/>
    <w:rsid w:val="00C45269"/>
    <w:rsid w:val="00C4608B"/>
    <w:rsid w:val="00C5129A"/>
    <w:rsid w:val="00C52B03"/>
    <w:rsid w:val="00C5754C"/>
    <w:rsid w:val="00C646BB"/>
    <w:rsid w:val="00C6554E"/>
    <w:rsid w:val="00C65C0F"/>
    <w:rsid w:val="00C65CED"/>
    <w:rsid w:val="00C65F26"/>
    <w:rsid w:val="00C66BFC"/>
    <w:rsid w:val="00C743F3"/>
    <w:rsid w:val="00C768E6"/>
    <w:rsid w:val="00C81F4B"/>
    <w:rsid w:val="00C834BE"/>
    <w:rsid w:val="00C85114"/>
    <w:rsid w:val="00C87F65"/>
    <w:rsid w:val="00C87F88"/>
    <w:rsid w:val="00C90C52"/>
    <w:rsid w:val="00C91253"/>
    <w:rsid w:val="00C9240D"/>
    <w:rsid w:val="00C94150"/>
    <w:rsid w:val="00C943D6"/>
    <w:rsid w:val="00C956D8"/>
    <w:rsid w:val="00C95C34"/>
    <w:rsid w:val="00CA0258"/>
    <w:rsid w:val="00CA200E"/>
    <w:rsid w:val="00CA231A"/>
    <w:rsid w:val="00CA690D"/>
    <w:rsid w:val="00CB0427"/>
    <w:rsid w:val="00CB1CDC"/>
    <w:rsid w:val="00CB1D92"/>
    <w:rsid w:val="00CB2938"/>
    <w:rsid w:val="00CB31D9"/>
    <w:rsid w:val="00CC03DC"/>
    <w:rsid w:val="00CC05B9"/>
    <w:rsid w:val="00CC300E"/>
    <w:rsid w:val="00CC31FB"/>
    <w:rsid w:val="00CC321C"/>
    <w:rsid w:val="00CC5C25"/>
    <w:rsid w:val="00CD049C"/>
    <w:rsid w:val="00CD6A71"/>
    <w:rsid w:val="00CE1376"/>
    <w:rsid w:val="00CE76C0"/>
    <w:rsid w:val="00CF1368"/>
    <w:rsid w:val="00CF188C"/>
    <w:rsid w:val="00CF63B1"/>
    <w:rsid w:val="00D043D8"/>
    <w:rsid w:val="00D048DC"/>
    <w:rsid w:val="00D05E3B"/>
    <w:rsid w:val="00D12009"/>
    <w:rsid w:val="00D13E36"/>
    <w:rsid w:val="00D154CD"/>
    <w:rsid w:val="00D1608A"/>
    <w:rsid w:val="00D16D01"/>
    <w:rsid w:val="00D17398"/>
    <w:rsid w:val="00D20C3D"/>
    <w:rsid w:val="00D21ADC"/>
    <w:rsid w:val="00D23D18"/>
    <w:rsid w:val="00D272B5"/>
    <w:rsid w:val="00D309F5"/>
    <w:rsid w:val="00D32A79"/>
    <w:rsid w:val="00D32D5D"/>
    <w:rsid w:val="00D366AA"/>
    <w:rsid w:val="00D376B9"/>
    <w:rsid w:val="00D43FB3"/>
    <w:rsid w:val="00D467BB"/>
    <w:rsid w:val="00D501C2"/>
    <w:rsid w:val="00D50AAE"/>
    <w:rsid w:val="00D54FFC"/>
    <w:rsid w:val="00D56A66"/>
    <w:rsid w:val="00D5705A"/>
    <w:rsid w:val="00D62E41"/>
    <w:rsid w:val="00D6446C"/>
    <w:rsid w:val="00D64DB6"/>
    <w:rsid w:val="00D655B9"/>
    <w:rsid w:val="00D659AC"/>
    <w:rsid w:val="00D705E3"/>
    <w:rsid w:val="00D71A7A"/>
    <w:rsid w:val="00D73F17"/>
    <w:rsid w:val="00D76821"/>
    <w:rsid w:val="00D83406"/>
    <w:rsid w:val="00D84DAD"/>
    <w:rsid w:val="00D858DF"/>
    <w:rsid w:val="00D86A0A"/>
    <w:rsid w:val="00D90D2F"/>
    <w:rsid w:val="00D910F0"/>
    <w:rsid w:val="00D9266A"/>
    <w:rsid w:val="00D926D8"/>
    <w:rsid w:val="00D95083"/>
    <w:rsid w:val="00D95E50"/>
    <w:rsid w:val="00DB2EAA"/>
    <w:rsid w:val="00DB3264"/>
    <w:rsid w:val="00DB33C3"/>
    <w:rsid w:val="00DB3738"/>
    <w:rsid w:val="00DC0054"/>
    <w:rsid w:val="00DC099A"/>
    <w:rsid w:val="00DC18BF"/>
    <w:rsid w:val="00DC2E22"/>
    <w:rsid w:val="00DC3075"/>
    <w:rsid w:val="00DD07DF"/>
    <w:rsid w:val="00DD303D"/>
    <w:rsid w:val="00DD320B"/>
    <w:rsid w:val="00DD357E"/>
    <w:rsid w:val="00DD4622"/>
    <w:rsid w:val="00DD4FF7"/>
    <w:rsid w:val="00DD6464"/>
    <w:rsid w:val="00DD7711"/>
    <w:rsid w:val="00DE0497"/>
    <w:rsid w:val="00DE0DD9"/>
    <w:rsid w:val="00DE1079"/>
    <w:rsid w:val="00DE1E48"/>
    <w:rsid w:val="00DE2DC9"/>
    <w:rsid w:val="00DE3DE6"/>
    <w:rsid w:val="00DE4576"/>
    <w:rsid w:val="00DE7A6E"/>
    <w:rsid w:val="00DE7C76"/>
    <w:rsid w:val="00DF0F13"/>
    <w:rsid w:val="00E00169"/>
    <w:rsid w:val="00E00DE7"/>
    <w:rsid w:val="00E04725"/>
    <w:rsid w:val="00E04DFD"/>
    <w:rsid w:val="00E10A2B"/>
    <w:rsid w:val="00E10EE9"/>
    <w:rsid w:val="00E11DB9"/>
    <w:rsid w:val="00E12457"/>
    <w:rsid w:val="00E13BEC"/>
    <w:rsid w:val="00E16F81"/>
    <w:rsid w:val="00E17AFC"/>
    <w:rsid w:val="00E20B1C"/>
    <w:rsid w:val="00E20B7F"/>
    <w:rsid w:val="00E2135B"/>
    <w:rsid w:val="00E23733"/>
    <w:rsid w:val="00E243B3"/>
    <w:rsid w:val="00E247DD"/>
    <w:rsid w:val="00E25379"/>
    <w:rsid w:val="00E306A1"/>
    <w:rsid w:val="00E30ACD"/>
    <w:rsid w:val="00E36CFB"/>
    <w:rsid w:val="00E40CC6"/>
    <w:rsid w:val="00E42CB4"/>
    <w:rsid w:val="00E43479"/>
    <w:rsid w:val="00E43877"/>
    <w:rsid w:val="00E45F77"/>
    <w:rsid w:val="00E46514"/>
    <w:rsid w:val="00E4757B"/>
    <w:rsid w:val="00E47F16"/>
    <w:rsid w:val="00E502D7"/>
    <w:rsid w:val="00E51399"/>
    <w:rsid w:val="00E530B7"/>
    <w:rsid w:val="00E53397"/>
    <w:rsid w:val="00E533C4"/>
    <w:rsid w:val="00E53BD3"/>
    <w:rsid w:val="00E53FF8"/>
    <w:rsid w:val="00E55AC5"/>
    <w:rsid w:val="00E57D25"/>
    <w:rsid w:val="00E62959"/>
    <w:rsid w:val="00E64960"/>
    <w:rsid w:val="00E64FBE"/>
    <w:rsid w:val="00E65A73"/>
    <w:rsid w:val="00E70B69"/>
    <w:rsid w:val="00E71B68"/>
    <w:rsid w:val="00E77BEF"/>
    <w:rsid w:val="00E77D13"/>
    <w:rsid w:val="00E801E9"/>
    <w:rsid w:val="00E80340"/>
    <w:rsid w:val="00E810B9"/>
    <w:rsid w:val="00E864DE"/>
    <w:rsid w:val="00E86E3E"/>
    <w:rsid w:val="00E922F8"/>
    <w:rsid w:val="00E924F0"/>
    <w:rsid w:val="00E92E00"/>
    <w:rsid w:val="00E9576C"/>
    <w:rsid w:val="00E958F9"/>
    <w:rsid w:val="00EA01BB"/>
    <w:rsid w:val="00EA2EB1"/>
    <w:rsid w:val="00EA3EEE"/>
    <w:rsid w:val="00EA5349"/>
    <w:rsid w:val="00EA5642"/>
    <w:rsid w:val="00EA5C88"/>
    <w:rsid w:val="00EA6F41"/>
    <w:rsid w:val="00EA7339"/>
    <w:rsid w:val="00EB1B55"/>
    <w:rsid w:val="00EB320B"/>
    <w:rsid w:val="00EB3F99"/>
    <w:rsid w:val="00EB52DD"/>
    <w:rsid w:val="00EC1800"/>
    <w:rsid w:val="00EC2321"/>
    <w:rsid w:val="00EC3567"/>
    <w:rsid w:val="00ED160F"/>
    <w:rsid w:val="00ED1D90"/>
    <w:rsid w:val="00ED1FF7"/>
    <w:rsid w:val="00ED3969"/>
    <w:rsid w:val="00EE10BB"/>
    <w:rsid w:val="00EE1DE5"/>
    <w:rsid w:val="00EE30B3"/>
    <w:rsid w:val="00EE32A9"/>
    <w:rsid w:val="00EE4542"/>
    <w:rsid w:val="00EE60C8"/>
    <w:rsid w:val="00EE6FAD"/>
    <w:rsid w:val="00EE733A"/>
    <w:rsid w:val="00EF0B15"/>
    <w:rsid w:val="00EF1803"/>
    <w:rsid w:val="00EF5168"/>
    <w:rsid w:val="00EF5404"/>
    <w:rsid w:val="00EF5FFF"/>
    <w:rsid w:val="00F015D2"/>
    <w:rsid w:val="00F01BC7"/>
    <w:rsid w:val="00F02E67"/>
    <w:rsid w:val="00F03270"/>
    <w:rsid w:val="00F04D49"/>
    <w:rsid w:val="00F1175F"/>
    <w:rsid w:val="00F1465A"/>
    <w:rsid w:val="00F22D14"/>
    <w:rsid w:val="00F2411F"/>
    <w:rsid w:val="00F30013"/>
    <w:rsid w:val="00F31338"/>
    <w:rsid w:val="00F31BAC"/>
    <w:rsid w:val="00F3208B"/>
    <w:rsid w:val="00F34A40"/>
    <w:rsid w:val="00F36ADF"/>
    <w:rsid w:val="00F3768F"/>
    <w:rsid w:val="00F43631"/>
    <w:rsid w:val="00F436E6"/>
    <w:rsid w:val="00F44341"/>
    <w:rsid w:val="00F45C2C"/>
    <w:rsid w:val="00F46DB4"/>
    <w:rsid w:val="00F50B2D"/>
    <w:rsid w:val="00F54832"/>
    <w:rsid w:val="00F54C75"/>
    <w:rsid w:val="00F54EBC"/>
    <w:rsid w:val="00F6463A"/>
    <w:rsid w:val="00F658CE"/>
    <w:rsid w:val="00F6677D"/>
    <w:rsid w:val="00F67575"/>
    <w:rsid w:val="00F70AEC"/>
    <w:rsid w:val="00F71F76"/>
    <w:rsid w:val="00F727B2"/>
    <w:rsid w:val="00F73818"/>
    <w:rsid w:val="00F771E0"/>
    <w:rsid w:val="00F82679"/>
    <w:rsid w:val="00F85B63"/>
    <w:rsid w:val="00F863CE"/>
    <w:rsid w:val="00F87970"/>
    <w:rsid w:val="00F87B69"/>
    <w:rsid w:val="00F958C0"/>
    <w:rsid w:val="00F959D4"/>
    <w:rsid w:val="00F963AA"/>
    <w:rsid w:val="00F971BA"/>
    <w:rsid w:val="00FA526F"/>
    <w:rsid w:val="00FB10C9"/>
    <w:rsid w:val="00FB268A"/>
    <w:rsid w:val="00FB6E63"/>
    <w:rsid w:val="00FC2EAA"/>
    <w:rsid w:val="00FC4862"/>
    <w:rsid w:val="00FC5571"/>
    <w:rsid w:val="00FC5B0D"/>
    <w:rsid w:val="00FC6A0C"/>
    <w:rsid w:val="00FC7509"/>
    <w:rsid w:val="00FD1CC8"/>
    <w:rsid w:val="00FD28C4"/>
    <w:rsid w:val="00FD3CAF"/>
    <w:rsid w:val="00FD5BB6"/>
    <w:rsid w:val="00FD695A"/>
    <w:rsid w:val="00FD7076"/>
    <w:rsid w:val="00FE001A"/>
    <w:rsid w:val="00FE0876"/>
    <w:rsid w:val="00FE0C9A"/>
    <w:rsid w:val="00FE4386"/>
    <w:rsid w:val="00FE6EF4"/>
    <w:rsid w:val="00FF0C72"/>
    <w:rsid w:val="00FF2151"/>
    <w:rsid w:val="00FF4ABB"/>
    <w:rsid w:val="00FF6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5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uiPriority w:val="20"/>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974512"/>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974512"/>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974512"/>
    <w:rPr>
      <w:rFonts w:ascii="CG Times (WN)" w:eastAsia="宋体" w:hAnsi="CG Times (WN)" w:cs="Times New Roman"/>
      <w:kern w:val="0"/>
      <w:sz w:val="20"/>
      <w:szCs w:val="20"/>
      <w:lang w:val="en-GB" w:eastAsia="en-GB"/>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974512"/>
    <w:pPr>
      <w:widowControl/>
      <w:numPr>
        <w:numId w:val="28"/>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974512"/>
    <w:pPr>
      <w:widowControl/>
      <w:numPr>
        <w:numId w:val="29"/>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974512"/>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locked/>
    <w:rsid w:val="00974512"/>
    <w:rPr>
      <w:rFonts w:ascii="Times New Roman" w:eastAsia="宋体" w:hAnsi="Times New Roman" w:cs="Times New Roman"/>
      <w:sz w:val="22"/>
      <w:szCs w:val="22"/>
    </w:rPr>
  </w:style>
  <w:style w:type="paragraph" w:customStyle="1" w:styleId="TAH">
    <w:name w:val="TAH"/>
    <w:basedOn w:val="TAC"/>
    <w:link w:val="TAHCar"/>
    <w:qFormat/>
    <w:rsid w:val="00974512"/>
    <w:rPr>
      <w:b/>
    </w:rPr>
  </w:style>
  <w:style w:type="character" w:customStyle="1" w:styleId="TAHCar">
    <w:name w:val="TAH Car"/>
    <w:link w:val="TAH"/>
    <w:qFormat/>
    <w:rsid w:val="00974512"/>
    <w:rPr>
      <w:rFonts w:ascii="Arial" w:hAnsi="Arial" w:cs="Times New Roman"/>
      <w:b/>
      <w:kern w:val="0"/>
      <w:sz w:val="18"/>
      <w:szCs w:val="20"/>
      <w:lang w:val="en-GB" w:eastAsia="en-US"/>
    </w:rPr>
  </w:style>
  <w:style w:type="character" w:customStyle="1" w:styleId="red">
    <w:name w:val="red"/>
    <w:basedOn w:val="a1"/>
    <w:rsid w:val="00974512"/>
  </w:style>
  <w:style w:type="character" w:customStyle="1" w:styleId="apple-converted-space">
    <w:name w:val="apple-converted-space"/>
    <w:basedOn w:val="a1"/>
    <w:rsid w:val="00974512"/>
  </w:style>
  <w:style w:type="table" w:customStyle="1" w:styleId="10">
    <w:name w:val="浅色列表1"/>
    <w:basedOn w:val="a2"/>
    <w:uiPriority w:val="61"/>
    <w:rsid w:val="00974512"/>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974512"/>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974512"/>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974512"/>
    <w:rPr>
      <w:rFonts w:ascii="Arial" w:eastAsia="宋体" w:hAnsi="Arial" w:cs="Times New Roman"/>
      <w:b/>
      <w:kern w:val="0"/>
      <w:sz w:val="20"/>
      <w:szCs w:val="20"/>
      <w:lang w:val="en-GB" w:eastAsia="en-US"/>
    </w:rPr>
  </w:style>
  <w:style w:type="paragraph" w:styleId="af3">
    <w:name w:val="Revision"/>
    <w:hidden/>
    <w:uiPriority w:val="99"/>
    <w:semiHidden/>
    <w:rsid w:val="009745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5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uiPriority w:val="20"/>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974512"/>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974512"/>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974512"/>
    <w:rPr>
      <w:rFonts w:ascii="CG Times (WN)" w:eastAsia="宋体" w:hAnsi="CG Times (WN)" w:cs="Times New Roman"/>
      <w:kern w:val="0"/>
      <w:sz w:val="20"/>
      <w:szCs w:val="20"/>
      <w:lang w:val="en-GB" w:eastAsia="en-GB"/>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974512"/>
    <w:pPr>
      <w:widowControl/>
      <w:numPr>
        <w:numId w:val="28"/>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974512"/>
    <w:pPr>
      <w:widowControl/>
      <w:numPr>
        <w:numId w:val="29"/>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974512"/>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locked/>
    <w:rsid w:val="00974512"/>
    <w:rPr>
      <w:rFonts w:ascii="Times New Roman" w:eastAsia="宋体" w:hAnsi="Times New Roman" w:cs="Times New Roman"/>
      <w:sz w:val="22"/>
      <w:szCs w:val="22"/>
    </w:rPr>
  </w:style>
  <w:style w:type="paragraph" w:customStyle="1" w:styleId="TAH">
    <w:name w:val="TAH"/>
    <w:basedOn w:val="TAC"/>
    <w:link w:val="TAHCar"/>
    <w:qFormat/>
    <w:rsid w:val="00974512"/>
    <w:rPr>
      <w:b/>
    </w:rPr>
  </w:style>
  <w:style w:type="character" w:customStyle="1" w:styleId="TAHCar">
    <w:name w:val="TAH Car"/>
    <w:link w:val="TAH"/>
    <w:qFormat/>
    <w:rsid w:val="00974512"/>
    <w:rPr>
      <w:rFonts w:ascii="Arial" w:hAnsi="Arial" w:cs="Times New Roman"/>
      <w:b/>
      <w:kern w:val="0"/>
      <w:sz w:val="18"/>
      <w:szCs w:val="20"/>
      <w:lang w:val="en-GB" w:eastAsia="en-US"/>
    </w:rPr>
  </w:style>
  <w:style w:type="character" w:customStyle="1" w:styleId="red">
    <w:name w:val="red"/>
    <w:basedOn w:val="a1"/>
    <w:rsid w:val="00974512"/>
  </w:style>
  <w:style w:type="character" w:customStyle="1" w:styleId="apple-converted-space">
    <w:name w:val="apple-converted-space"/>
    <w:basedOn w:val="a1"/>
    <w:rsid w:val="00974512"/>
  </w:style>
  <w:style w:type="table" w:customStyle="1" w:styleId="10">
    <w:name w:val="浅色列表1"/>
    <w:basedOn w:val="a2"/>
    <w:uiPriority w:val="61"/>
    <w:rsid w:val="00974512"/>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974512"/>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974512"/>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974512"/>
    <w:rPr>
      <w:rFonts w:ascii="Arial" w:eastAsia="宋体" w:hAnsi="Arial" w:cs="Times New Roman"/>
      <w:b/>
      <w:kern w:val="0"/>
      <w:sz w:val="20"/>
      <w:szCs w:val="20"/>
      <w:lang w:val="en-GB" w:eastAsia="en-US"/>
    </w:rPr>
  </w:style>
  <w:style w:type="paragraph" w:styleId="af3">
    <w:name w:val="Revision"/>
    <w:hidden/>
    <w:uiPriority w:val="99"/>
    <w:semiHidden/>
    <w:rsid w:val="00974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93061">
      <w:bodyDiv w:val="1"/>
      <w:marLeft w:val="0"/>
      <w:marRight w:val="0"/>
      <w:marTop w:val="0"/>
      <w:marBottom w:val="0"/>
      <w:divBdr>
        <w:top w:val="none" w:sz="0" w:space="0" w:color="auto"/>
        <w:left w:val="none" w:sz="0" w:space="0" w:color="auto"/>
        <w:bottom w:val="none" w:sz="0" w:space="0" w:color="auto"/>
        <w:right w:val="none" w:sz="0" w:space="0" w:color="auto"/>
      </w:divBdr>
      <w:divsChild>
        <w:div w:id="1682319565">
          <w:marLeft w:val="0"/>
          <w:marRight w:val="0"/>
          <w:marTop w:val="0"/>
          <w:marBottom w:val="0"/>
          <w:divBdr>
            <w:top w:val="none" w:sz="0" w:space="0" w:color="auto"/>
            <w:left w:val="none" w:sz="0" w:space="0" w:color="auto"/>
            <w:bottom w:val="none" w:sz="0" w:space="0" w:color="auto"/>
            <w:right w:val="none" w:sz="0" w:space="0" w:color="auto"/>
          </w:divBdr>
          <w:divsChild>
            <w:div w:id="1558279445">
              <w:marLeft w:val="720"/>
              <w:marRight w:val="0"/>
              <w:marTop w:val="0"/>
              <w:marBottom w:val="0"/>
              <w:divBdr>
                <w:top w:val="none" w:sz="0" w:space="0" w:color="auto"/>
                <w:left w:val="none" w:sz="0" w:space="0" w:color="auto"/>
                <w:bottom w:val="none" w:sz="0" w:space="0" w:color="auto"/>
                <w:right w:val="none" w:sz="0" w:space="0" w:color="auto"/>
              </w:divBdr>
            </w:div>
          </w:divsChild>
        </w:div>
        <w:div w:id="1940870242">
          <w:marLeft w:val="0"/>
          <w:marRight w:val="0"/>
          <w:marTop w:val="0"/>
          <w:marBottom w:val="0"/>
          <w:divBdr>
            <w:top w:val="none" w:sz="0" w:space="0" w:color="auto"/>
            <w:left w:val="none" w:sz="0" w:space="0" w:color="auto"/>
            <w:bottom w:val="none" w:sz="0" w:space="0" w:color="auto"/>
            <w:right w:val="none" w:sz="0" w:space="0" w:color="auto"/>
          </w:divBdr>
          <w:divsChild>
            <w:div w:id="1364788424">
              <w:marLeft w:val="720"/>
              <w:marRight w:val="0"/>
              <w:marTop w:val="0"/>
              <w:marBottom w:val="0"/>
              <w:divBdr>
                <w:top w:val="none" w:sz="0" w:space="0" w:color="auto"/>
                <w:left w:val="none" w:sz="0" w:space="0" w:color="auto"/>
                <w:bottom w:val="none" w:sz="0" w:space="0" w:color="auto"/>
                <w:right w:val="none" w:sz="0" w:space="0" w:color="auto"/>
              </w:divBdr>
            </w:div>
          </w:divsChild>
        </w:div>
        <w:div w:id="501045425">
          <w:marLeft w:val="0"/>
          <w:marRight w:val="0"/>
          <w:marTop w:val="0"/>
          <w:marBottom w:val="0"/>
          <w:divBdr>
            <w:top w:val="none" w:sz="0" w:space="0" w:color="auto"/>
            <w:left w:val="none" w:sz="0" w:space="0" w:color="auto"/>
            <w:bottom w:val="none" w:sz="0" w:space="0" w:color="auto"/>
            <w:right w:val="none" w:sz="0" w:space="0" w:color="auto"/>
          </w:divBdr>
          <w:divsChild>
            <w:div w:id="1728989066">
              <w:marLeft w:val="720"/>
              <w:marRight w:val="0"/>
              <w:marTop w:val="0"/>
              <w:marBottom w:val="0"/>
              <w:divBdr>
                <w:top w:val="none" w:sz="0" w:space="0" w:color="auto"/>
                <w:left w:val="none" w:sz="0" w:space="0" w:color="auto"/>
                <w:bottom w:val="none" w:sz="0" w:space="0" w:color="auto"/>
                <w:right w:val="none" w:sz="0" w:space="0" w:color="auto"/>
              </w:divBdr>
            </w:div>
          </w:divsChild>
        </w:div>
        <w:div w:id="805003165">
          <w:marLeft w:val="0"/>
          <w:marRight w:val="0"/>
          <w:marTop w:val="0"/>
          <w:marBottom w:val="0"/>
          <w:divBdr>
            <w:top w:val="none" w:sz="0" w:space="0" w:color="auto"/>
            <w:left w:val="none" w:sz="0" w:space="0" w:color="auto"/>
            <w:bottom w:val="none" w:sz="0" w:space="0" w:color="auto"/>
            <w:right w:val="none" w:sz="0" w:space="0" w:color="auto"/>
          </w:divBdr>
          <w:divsChild>
            <w:div w:id="483665744">
              <w:marLeft w:val="720"/>
              <w:marRight w:val="0"/>
              <w:marTop w:val="0"/>
              <w:marBottom w:val="0"/>
              <w:divBdr>
                <w:top w:val="none" w:sz="0" w:space="0" w:color="auto"/>
                <w:left w:val="none" w:sz="0" w:space="0" w:color="auto"/>
                <w:bottom w:val="none" w:sz="0" w:space="0" w:color="auto"/>
                <w:right w:val="none" w:sz="0" w:space="0" w:color="auto"/>
              </w:divBdr>
            </w:div>
          </w:divsChild>
        </w:div>
        <w:div w:id="1802334858">
          <w:marLeft w:val="0"/>
          <w:marRight w:val="0"/>
          <w:marTop w:val="0"/>
          <w:marBottom w:val="0"/>
          <w:divBdr>
            <w:top w:val="none" w:sz="0" w:space="0" w:color="auto"/>
            <w:left w:val="none" w:sz="0" w:space="0" w:color="auto"/>
            <w:bottom w:val="none" w:sz="0" w:space="0" w:color="auto"/>
            <w:right w:val="none" w:sz="0" w:space="0" w:color="auto"/>
          </w:divBdr>
          <w:divsChild>
            <w:div w:id="1021854774">
              <w:marLeft w:val="720"/>
              <w:marRight w:val="0"/>
              <w:marTop w:val="0"/>
              <w:marBottom w:val="0"/>
              <w:divBdr>
                <w:top w:val="none" w:sz="0" w:space="0" w:color="auto"/>
                <w:left w:val="none" w:sz="0" w:space="0" w:color="auto"/>
                <w:bottom w:val="none" w:sz="0" w:space="0" w:color="auto"/>
                <w:right w:val="none" w:sz="0" w:space="0" w:color="auto"/>
              </w:divBdr>
            </w:div>
          </w:divsChild>
        </w:div>
        <w:div w:id="1039429159">
          <w:marLeft w:val="720"/>
          <w:marRight w:val="0"/>
          <w:marTop w:val="0"/>
          <w:marBottom w:val="0"/>
          <w:divBdr>
            <w:top w:val="none" w:sz="0" w:space="0" w:color="auto"/>
            <w:left w:val="none" w:sz="0" w:space="0" w:color="auto"/>
            <w:bottom w:val="none" w:sz="0" w:space="0" w:color="auto"/>
            <w:right w:val="none" w:sz="0" w:space="0" w:color="auto"/>
          </w:divBdr>
        </w:div>
        <w:div w:id="2118675605">
          <w:marLeft w:val="0"/>
          <w:marRight w:val="0"/>
          <w:marTop w:val="0"/>
          <w:marBottom w:val="0"/>
          <w:divBdr>
            <w:top w:val="none" w:sz="0" w:space="0" w:color="auto"/>
            <w:left w:val="none" w:sz="0" w:space="0" w:color="auto"/>
            <w:bottom w:val="none" w:sz="0" w:space="0" w:color="auto"/>
            <w:right w:val="none" w:sz="0" w:space="0" w:color="auto"/>
          </w:divBdr>
          <w:divsChild>
            <w:div w:id="1699965996">
              <w:marLeft w:val="720"/>
              <w:marRight w:val="0"/>
              <w:marTop w:val="0"/>
              <w:marBottom w:val="0"/>
              <w:divBdr>
                <w:top w:val="none" w:sz="0" w:space="0" w:color="auto"/>
                <w:left w:val="none" w:sz="0" w:space="0" w:color="auto"/>
                <w:bottom w:val="none" w:sz="0" w:space="0" w:color="auto"/>
                <w:right w:val="none" w:sz="0" w:space="0" w:color="auto"/>
              </w:divBdr>
            </w:div>
          </w:divsChild>
        </w:div>
        <w:div w:id="897941038">
          <w:marLeft w:val="0"/>
          <w:marRight w:val="0"/>
          <w:marTop w:val="0"/>
          <w:marBottom w:val="0"/>
          <w:divBdr>
            <w:top w:val="none" w:sz="0" w:space="0" w:color="auto"/>
            <w:left w:val="none" w:sz="0" w:space="0" w:color="auto"/>
            <w:bottom w:val="none" w:sz="0" w:space="0" w:color="auto"/>
            <w:right w:val="none" w:sz="0" w:space="0" w:color="auto"/>
          </w:divBdr>
          <w:divsChild>
            <w:div w:id="1199002021">
              <w:marLeft w:val="720"/>
              <w:marRight w:val="0"/>
              <w:marTop w:val="0"/>
              <w:marBottom w:val="0"/>
              <w:divBdr>
                <w:top w:val="none" w:sz="0" w:space="0" w:color="auto"/>
                <w:left w:val="none" w:sz="0" w:space="0" w:color="auto"/>
                <w:bottom w:val="none" w:sz="0" w:space="0" w:color="auto"/>
                <w:right w:val="none" w:sz="0" w:space="0" w:color="auto"/>
              </w:divBdr>
            </w:div>
          </w:divsChild>
        </w:div>
        <w:div w:id="1194733979">
          <w:marLeft w:val="0"/>
          <w:marRight w:val="0"/>
          <w:marTop w:val="0"/>
          <w:marBottom w:val="0"/>
          <w:divBdr>
            <w:top w:val="none" w:sz="0" w:space="0" w:color="auto"/>
            <w:left w:val="none" w:sz="0" w:space="0" w:color="auto"/>
            <w:bottom w:val="none" w:sz="0" w:space="0" w:color="auto"/>
            <w:right w:val="none" w:sz="0" w:space="0" w:color="auto"/>
          </w:divBdr>
          <w:divsChild>
            <w:div w:id="1498423834">
              <w:marLeft w:val="720"/>
              <w:marRight w:val="0"/>
              <w:marTop w:val="0"/>
              <w:marBottom w:val="0"/>
              <w:divBdr>
                <w:top w:val="none" w:sz="0" w:space="0" w:color="auto"/>
                <w:left w:val="none" w:sz="0" w:space="0" w:color="auto"/>
                <w:bottom w:val="none" w:sz="0" w:space="0" w:color="auto"/>
                <w:right w:val="none" w:sz="0" w:space="0" w:color="auto"/>
              </w:divBdr>
            </w:div>
          </w:divsChild>
        </w:div>
        <w:div w:id="849879068">
          <w:marLeft w:val="0"/>
          <w:marRight w:val="0"/>
          <w:marTop w:val="0"/>
          <w:marBottom w:val="0"/>
          <w:divBdr>
            <w:top w:val="none" w:sz="0" w:space="0" w:color="auto"/>
            <w:left w:val="none" w:sz="0" w:space="0" w:color="auto"/>
            <w:bottom w:val="none" w:sz="0" w:space="0" w:color="auto"/>
            <w:right w:val="none" w:sz="0" w:space="0" w:color="auto"/>
          </w:divBdr>
          <w:divsChild>
            <w:div w:id="666523395">
              <w:marLeft w:val="720"/>
              <w:marRight w:val="0"/>
              <w:marTop w:val="0"/>
              <w:marBottom w:val="0"/>
              <w:divBdr>
                <w:top w:val="none" w:sz="0" w:space="0" w:color="auto"/>
                <w:left w:val="none" w:sz="0" w:space="0" w:color="auto"/>
                <w:bottom w:val="none" w:sz="0" w:space="0" w:color="auto"/>
                <w:right w:val="none" w:sz="0" w:space="0" w:color="auto"/>
              </w:divBdr>
            </w:div>
          </w:divsChild>
        </w:div>
        <w:div w:id="272329579">
          <w:marLeft w:val="0"/>
          <w:marRight w:val="0"/>
          <w:marTop w:val="0"/>
          <w:marBottom w:val="0"/>
          <w:divBdr>
            <w:top w:val="none" w:sz="0" w:space="0" w:color="auto"/>
            <w:left w:val="none" w:sz="0" w:space="0" w:color="auto"/>
            <w:bottom w:val="none" w:sz="0" w:space="0" w:color="auto"/>
            <w:right w:val="none" w:sz="0" w:space="0" w:color="auto"/>
          </w:divBdr>
          <w:divsChild>
            <w:div w:id="1924099380">
              <w:marLeft w:val="720"/>
              <w:marRight w:val="0"/>
              <w:marTop w:val="0"/>
              <w:marBottom w:val="0"/>
              <w:divBdr>
                <w:top w:val="none" w:sz="0" w:space="0" w:color="auto"/>
                <w:left w:val="none" w:sz="0" w:space="0" w:color="auto"/>
                <w:bottom w:val="none" w:sz="0" w:space="0" w:color="auto"/>
                <w:right w:val="none" w:sz="0" w:space="0" w:color="auto"/>
              </w:divBdr>
            </w:div>
          </w:divsChild>
        </w:div>
        <w:div w:id="939726781">
          <w:marLeft w:val="0"/>
          <w:marRight w:val="0"/>
          <w:marTop w:val="0"/>
          <w:marBottom w:val="0"/>
          <w:divBdr>
            <w:top w:val="none" w:sz="0" w:space="0" w:color="auto"/>
            <w:left w:val="none" w:sz="0" w:space="0" w:color="auto"/>
            <w:bottom w:val="none" w:sz="0" w:space="0" w:color="auto"/>
            <w:right w:val="none" w:sz="0" w:space="0" w:color="auto"/>
          </w:divBdr>
          <w:divsChild>
            <w:div w:id="59451469">
              <w:marLeft w:val="720"/>
              <w:marRight w:val="0"/>
              <w:marTop w:val="0"/>
              <w:marBottom w:val="0"/>
              <w:divBdr>
                <w:top w:val="none" w:sz="0" w:space="0" w:color="auto"/>
                <w:left w:val="none" w:sz="0" w:space="0" w:color="auto"/>
                <w:bottom w:val="none" w:sz="0" w:space="0" w:color="auto"/>
                <w:right w:val="none" w:sz="0" w:space="0" w:color="auto"/>
              </w:divBdr>
            </w:div>
          </w:divsChild>
        </w:div>
        <w:div w:id="1991252036">
          <w:marLeft w:val="0"/>
          <w:marRight w:val="0"/>
          <w:marTop w:val="0"/>
          <w:marBottom w:val="0"/>
          <w:divBdr>
            <w:top w:val="none" w:sz="0" w:space="0" w:color="auto"/>
            <w:left w:val="none" w:sz="0" w:space="0" w:color="auto"/>
            <w:bottom w:val="none" w:sz="0" w:space="0" w:color="auto"/>
            <w:right w:val="none" w:sz="0" w:space="0" w:color="auto"/>
          </w:divBdr>
          <w:divsChild>
            <w:div w:id="757561332">
              <w:marLeft w:val="720"/>
              <w:marRight w:val="0"/>
              <w:marTop w:val="0"/>
              <w:marBottom w:val="0"/>
              <w:divBdr>
                <w:top w:val="none" w:sz="0" w:space="0" w:color="auto"/>
                <w:left w:val="none" w:sz="0" w:space="0" w:color="auto"/>
                <w:bottom w:val="none" w:sz="0" w:space="0" w:color="auto"/>
                <w:right w:val="none" w:sz="0" w:space="0" w:color="auto"/>
              </w:divBdr>
            </w:div>
          </w:divsChild>
        </w:div>
        <w:div w:id="1271743305">
          <w:marLeft w:val="0"/>
          <w:marRight w:val="0"/>
          <w:marTop w:val="0"/>
          <w:marBottom w:val="0"/>
          <w:divBdr>
            <w:top w:val="none" w:sz="0" w:space="0" w:color="auto"/>
            <w:left w:val="none" w:sz="0" w:space="0" w:color="auto"/>
            <w:bottom w:val="none" w:sz="0" w:space="0" w:color="auto"/>
            <w:right w:val="none" w:sz="0" w:space="0" w:color="auto"/>
          </w:divBdr>
          <w:divsChild>
            <w:div w:id="1850488094">
              <w:marLeft w:val="720"/>
              <w:marRight w:val="0"/>
              <w:marTop w:val="0"/>
              <w:marBottom w:val="0"/>
              <w:divBdr>
                <w:top w:val="none" w:sz="0" w:space="0" w:color="auto"/>
                <w:left w:val="none" w:sz="0" w:space="0" w:color="auto"/>
                <w:bottom w:val="none" w:sz="0" w:space="0" w:color="auto"/>
                <w:right w:val="none" w:sz="0" w:space="0" w:color="auto"/>
              </w:divBdr>
            </w:div>
          </w:divsChild>
        </w:div>
        <w:div w:id="1717506788">
          <w:marLeft w:val="0"/>
          <w:marRight w:val="0"/>
          <w:marTop w:val="0"/>
          <w:marBottom w:val="0"/>
          <w:divBdr>
            <w:top w:val="none" w:sz="0" w:space="0" w:color="auto"/>
            <w:left w:val="none" w:sz="0" w:space="0" w:color="auto"/>
            <w:bottom w:val="none" w:sz="0" w:space="0" w:color="auto"/>
            <w:right w:val="none" w:sz="0" w:space="0" w:color="auto"/>
          </w:divBdr>
          <w:divsChild>
            <w:div w:id="1865289478">
              <w:marLeft w:val="720"/>
              <w:marRight w:val="0"/>
              <w:marTop w:val="0"/>
              <w:marBottom w:val="0"/>
              <w:divBdr>
                <w:top w:val="none" w:sz="0" w:space="0" w:color="auto"/>
                <w:left w:val="none" w:sz="0" w:space="0" w:color="auto"/>
                <w:bottom w:val="none" w:sz="0" w:space="0" w:color="auto"/>
                <w:right w:val="none" w:sz="0" w:space="0" w:color="auto"/>
              </w:divBdr>
            </w:div>
          </w:divsChild>
        </w:div>
        <w:div w:id="1960332513">
          <w:marLeft w:val="0"/>
          <w:marRight w:val="0"/>
          <w:marTop w:val="0"/>
          <w:marBottom w:val="0"/>
          <w:divBdr>
            <w:top w:val="none" w:sz="0" w:space="0" w:color="auto"/>
            <w:left w:val="none" w:sz="0" w:space="0" w:color="auto"/>
            <w:bottom w:val="none" w:sz="0" w:space="0" w:color="auto"/>
            <w:right w:val="none" w:sz="0" w:space="0" w:color="auto"/>
          </w:divBdr>
          <w:divsChild>
            <w:div w:id="957178379">
              <w:marLeft w:val="720"/>
              <w:marRight w:val="0"/>
              <w:marTop w:val="0"/>
              <w:marBottom w:val="0"/>
              <w:divBdr>
                <w:top w:val="none" w:sz="0" w:space="0" w:color="auto"/>
                <w:left w:val="none" w:sz="0" w:space="0" w:color="auto"/>
                <w:bottom w:val="none" w:sz="0" w:space="0" w:color="auto"/>
                <w:right w:val="none" w:sz="0" w:space="0" w:color="auto"/>
              </w:divBdr>
            </w:div>
          </w:divsChild>
        </w:div>
        <w:div w:id="494491874">
          <w:marLeft w:val="0"/>
          <w:marRight w:val="0"/>
          <w:marTop w:val="0"/>
          <w:marBottom w:val="0"/>
          <w:divBdr>
            <w:top w:val="none" w:sz="0" w:space="0" w:color="auto"/>
            <w:left w:val="none" w:sz="0" w:space="0" w:color="auto"/>
            <w:bottom w:val="none" w:sz="0" w:space="0" w:color="auto"/>
            <w:right w:val="none" w:sz="0" w:space="0" w:color="auto"/>
          </w:divBdr>
          <w:divsChild>
            <w:div w:id="38827100">
              <w:marLeft w:val="720"/>
              <w:marRight w:val="0"/>
              <w:marTop w:val="0"/>
              <w:marBottom w:val="0"/>
              <w:divBdr>
                <w:top w:val="none" w:sz="0" w:space="0" w:color="auto"/>
                <w:left w:val="none" w:sz="0" w:space="0" w:color="auto"/>
                <w:bottom w:val="none" w:sz="0" w:space="0" w:color="auto"/>
                <w:right w:val="none" w:sz="0" w:space="0" w:color="auto"/>
              </w:divBdr>
            </w:div>
          </w:divsChild>
        </w:div>
        <w:div w:id="1946378224">
          <w:marLeft w:val="0"/>
          <w:marRight w:val="0"/>
          <w:marTop w:val="0"/>
          <w:marBottom w:val="0"/>
          <w:divBdr>
            <w:top w:val="none" w:sz="0" w:space="0" w:color="auto"/>
            <w:left w:val="none" w:sz="0" w:space="0" w:color="auto"/>
            <w:bottom w:val="none" w:sz="0" w:space="0" w:color="auto"/>
            <w:right w:val="none" w:sz="0" w:space="0" w:color="auto"/>
          </w:divBdr>
          <w:divsChild>
            <w:div w:id="170918091">
              <w:marLeft w:val="720"/>
              <w:marRight w:val="0"/>
              <w:marTop w:val="0"/>
              <w:marBottom w:val="0"/>
              <w:divBdr>
                <w:top w:val="none" w:sz="0" w:space="0" w:color="auto"/>
                <w:left w:val="none" w:sz="0" w:space="0" w:color="auto"/>
                <w:bottom w:val="none" w:sz="0" w:space="0" w:color="auto"/>
                <w:right w:val="none" w:sz="0" w:space="0" w:color="auto"/>
              </w:divBdr>
            </w:div>
          </w:divsChild>
        </w:div>
        <w:div w:id="247925055">
          <w:marLeft w:val="0"/>
          <w:marRight w:val="0"/>
          <w:marTop w:val="0"/>
          <w:marBottom w:val="0"/>
          <w:divBdr>
            <w:top w:val="none" w:sz="0" w:space="0" w:color="auto"/>
            <w:left w:val="none" w:sz="0" w:space="0" w:color="auto"/>
            <w:bottom w:val="none" w:sz="0" w:space="0" w:color="auto"/>
            <w:right w:val="none" w:sz="0" w:space="0" w:color="auto"/>
          </w:divBdr>
          <w:divsChild>
            <w:div w:id="510031680">
              <w:marLeft w:val="720"/>
              <w:marRight w:val="0"/>
              <w:marTop w:val="0"/>
              <w:marBottom w:val="0"/>
              <w:divBdr>
                <w:top w:val="none" w:sz="0" w:space="0" w:color="auto"/>
                <w:left w:val="none" w:sz="0" w:space="0" w:color="auto"/>
                <w:bottom w:val="none" w:sz="0" w:space="0" w:color="auto"/>
                <w:right w:val="none" w:sz="0" w:space="0" w:color="auto"/>
              </w:divBdr>
            </w:div>
          </w:divsChild>
        </w:div>
        <w:div w:id="2515154">
          <w:marLeft w:val="0"/>
          <w:marRight w:val="0"/>
          <w:marTop w:val="0"/>
          <w:marBottom w:val="0"/>
          <w:divBdr>
            <w:top w:val="none" w:sz="0" w:space="0" w:color="auto"/>
            <w:left w:val="none" w:sz="0" w:space="0" w:color="auto"/>
            <w:bottom w:val="none" w:sz="0" w:space="0" w:color="auto"/>
            <w:right w:val="none" w:sz="0" w:space="0" w:color="auto"/>
          </w:divBdr>
          <w:divsChild>
            <w:div w:id="1401445799">
              <w:marLeft w:val="720"/>
              <w:marRight w:val="0"/>
              <w:marTop w:val="0"/>
              <w:marBottom w:val="0"/>
              <w:divBdr>
                <w:top w:val="none" w:sz="0" w:space="0" w:color="auto"/>
                <w:left w:val="none" w:sz="0" w:space="0" w:color="auto"/>
                <w:bottom w:val="none" w:sz="0" w:space="0" w:color="auto"/>
                <w:right w:val="none" w:sz="0" w:space="0" w:color="auto"/>
              </w:divBdr>
            </w:div>
          </w:divsChild>
        </w:div>
        <w:div w:id="1566066638">
          <w:marLeft w:val="0"/>
          <w:marRight w:val="0"/>
          <w:marTop w:val="0"/>
          <w:marBottom w:val="0"/>
          <w:divBdr>
            <w:top w:val="none" w:sz="0" w:space="0" w:color="auto"/>
            <w:left w:val="none" w:sz="0" w:space="0" w:color="auto"/>
            <w:bottom w:val="none" w:sz="0" w:space="0" w:color="auto"/>
            <w:right w:val="none" w:sz="0" w:space="0" w:color="auto"/>
          </w:divBdr>
          <w:divsChild>
            <w:div w:id="2114813126">
              <w:marLeft w:val="720"/>
              <w:marRight w:val="0"/>
              <w:marTop w:val="0"/>
              <w:marBottom w:val="0"/>
              <w:divBdr>
                <w:top w:val="none" w:sz="0" w:space="0" w:color="auto"/>
                <w:left w:val="none" w:sz="0" w:space="0" w:color="auto"/>
                <w:bottom w:val="none" w:sz="0" w:space="0" w:color="auto"/>
                <w:right w:val="none" w:sz="0" w:space="0" w:color="auto"/>
              </w:divBdr>
            </w:div>
          </w:divsChild>
        </w:div>
        <w:div w:id="907105860">
          <w:marLeft w:val="0"/>
          <w:marRight w:val="0"/>
          <w:marTop w:val="0"/>
          <w:marBottom w:val="0"/>
          <w:divBdr>
            <w:top w:val="none" w:sz="0" w:space="0" w:color="auto"/>
            <w:left w:val="none" w:sz="0" w:space="0" w:color="auto"/>
            <w:bottom w:val="none" w:sz="0" w:space="0" w:color="auto"/>
            <w:right w:val="none" w:sz="0" w:space="0" w:color="auto"/>
          </w:divBdr>
          <w:divsChild>
            <w:div w:id="113491191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3017168">
      <w:bodyDiv w:val="1"/>
      <w:marLeft w:val="0"/>
      <w:marRight w:val="0"/>
      <w:marTop w:val="0"/>
      <w:marBottom w:val="0"/>
      <w:divBdr>
        <w:top w:val="none" w:sz="0" w:space="0" w:color="auto"/>
        <w:left w:val="none" w:sz="0" w:space="0" w:color="auto"/>
        <w:bottom w:val="none" w:sz="0" w:space="0" w:color="auto"/>
        <w:right w:val="none" w:sz="0" w:space="0" w:color="auto"/>
      </w:divBdr>
    </w:div>
    <w:div w:id="591819646">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71761648">
      <w:bodyDiv w:val="1"/>
      <w:marLeft w:val="0"/>
      <w:marRight w:val="0"/>
      <w:marTop w:val="0"/>
      <w:marBottom w:val="0"/>
      <w:divBdr>
        <w:top w:val="none" w:sz="0" w:space="0" w:color="auto"/>
        <w:left w:val="none" w:sz="0" w:space="0" w:color="auto"/>
        <w:bottom w:val="none" w:sz="0" w:space="0" w:color="auto"/>
        <w:right w:val="none" w:sz="0" w:space="0" w:color="auto"/>
      </w:divBdr>
      <w:divsChild>
        <w:div w:id="645360986">
          <w:marLeft w:val="0"/>
          <w:marRight w:val="0"/>
          <w:marTop w:val="0"/>
          <w:marBottom w:val="0"/>
          <w:divBdr>
            <w:top w:val="none" w:sz="0" w:space="0" w:color="auto"/>
            <w:left w:val="none" w:sz="0" w:space="0" w:color="auto"/>
            <w:bottom w:val="none" w:sz="0" w:space="0" w:color="auto"/>
            <w:right w:val="none" w:sz="0" w:space="0" w:color="auto"/>
          </w:divBdr>
          <w:divsChild>
            <w:div w:id="978534525">
              <w:marLeft w:val="720"/>
              <w:marRight w:val="0"/>
              <w:marTop w:val="0"/>
              <w:marBottom w:val="0"/>
              <w:divBdr>
                <w:top w:val="none" w:sz="0" w:space="0" w:color="auto"/>
                <w:left w:val="none" w:sz="0" w:space="0" w:color="auto"/>
                <w:bottom w:val="none" w:sz="0" w:space="0" w:color="auto"/>
                <w:right w:val="none" w:sz="0" w:space="0" w:color="auto"/>
              </w:divBdr>
            </w:div>
          </w:divsChild>
        </w:div>
        <w:div w:id="675302840">
          <w:marLeft w:val="0"/>
          <w:marRight w:val="0"/>
          <w:marTop w:val="0"/>
          <w:marBottom w:val="0"/>
          <w:divBdr>
            <w:top w:val="none" w:sz="0" w:space="0" w:color="auto"/>
            <w:left w:val="none" w:sz="0" w:space="0" w:color="auto"/>
            <w:bottom w:val="none" w:sz="0" w:space="0" w:color="auto"/>
            <w:right w:val="none" w:sz="0" w:space="0" w:color="auto"/>
          </w:divBdr>
          <w:divsChild>
            <w:div w:id="796794920">
              <w:marLeft w:val="720"/>
              <w:marRight w:val="0"/>
              <w:marTop w:val="0"/>
              <w:marBottom w:val="0"/>
              <w:divBdr>
                <w:top w:val="none" w:sz="0" w:space="0" w:color="auto"/>
                <w:left w:val="none" w:sz="0" w:space="0" w:color="auto"/>
                <w:bottom w:val="none" w:sz="0" w:space="0" w:color="auto"/>
                <w:right w:val="none" w:sz="0" w:space="0" w:color="auto"/>
              </w:divBdr>
            </w:div>
          </w:divsChild>
        </w:div>
        <w:div w:id="260719987">
          <w:marLeft w:val="0"/>
          <w:marRight w:val="0"/>
          <w:marTop w:val="0"/>
          <w:marBottom w:val="0"/>
          <w:divBdr>
            <w:top w:val="none" w:sz="0" w:space="0" w:color="auto"/>
            <w:left w:val="none" w:sz="0" w:space="0" w:color="auto"/>
            <w:bottom w:val="none" w:sz="0" w:space="0" w:color="auto"/>
            <w:right w:val="none" w:sz="0" w:space="0" w:color="auto"/>
          </w:divBdr>
          <w:divsChild>
            <w:div w:id="720400722">
              <w:marLeft w:val="720"/>
              <w:marRight w:val="0"/>
              <w:marTop w:val="0"/>
              <w:marBottom w:val="0"/>
              <w:divBdr>
                <w:top w:val="none" w:sz="0" w:space="0" w:color="auto"/>
                <w:left w:val="none" w:sz="0" w:space="0" w:color="auto"/>
                <w:bottom w:val="none" w:sz="0" w:space="0" w:color="auto"/>
                <w:right w:val="none" w:sz="0" w:space="0" w:color="auto"/>
              </w:divBdr>
            </w:div>
          </w:divsChild>
        </w:div>
        <w:div w:id="2132630319">
          <w:marLeft w:val="0"/>
          <w:marRight w:val="0"/>
          <w:marTop w:val="0"/>
          <w:marBottom w:val="0"/>
          <w:divBdr>
            <w:top w:val="none" w:sz="0" w:space="0" w:color="auto"/>
            <w:left w:val="none" w:sz="0" w:space="0" w:color="auto"/>
            <w:bottom w:val="none" w:sz="0" w:space="0" w:color="auto"/>
            <w:right w:val="none" w:sz="0" w:space="0" w:color="auto"/>
          </w:divBdr>
          <w:divsChild>
            <w:div w:id="1792892531">
              <w:marLeft w:val="720"/>
              <w:marRight w:val="0"/>
              <w:marTop w:val="0"/>
              <w:marBottom w:val="0"/>
              <w:divBdr>
                <w:top w:val="none" w:sz="0" w:space="0" w:color="auto"/>
                <w:left w:val="none" w:sz="0" w:space="0" w:color="auto"/>
                <w:bottom w:val="none" w:sz="0" w:space="0" w:color="auto"/>
                <w:right w:val="none" w:sz="0" w:space="0" w:color="auto"/>
              </w:divBdr>
            </w:div>
          </w:divsChild>
        </w:div>
        <w:div w:id="295456392">
          <w:marLeft w:val="0"/>
          <w:marRight w:val="0"/>
          <w:marTop w:val="0"/>
          <w:marBottom w:val="0"/>
          <w:divBdr>
            <w:top w:val="none" w:sz="0" w:space="0" w:color="auto"/>
            <w:left w:val="none" w:sz="0" w:space="0" w:color="auto"/>
            <w:bottom w:val="none" w:sz="0" w:space="0" w:color="auto"/>
            <w:right w:val="none" w:sz="0" w:space="0" w:color="auto"/>
          </w:divBdr>
          <w:divsChild>
            <w:div w:id="1257666859">
              <w:marLeft w:val="720"/>
              <w:marRight w:val="0"/>
              <w:marTop w:val="0"/>
              <w:marBottom w:val="0"/>
              <w:divBdr>
                <w:top w:val="none" w:sz="0" w:space="0" w:color="auto"/>
                <w:left w:val="none" w:sz="0" w:space="0" w:color="auto"/>
                <w:bottom w:val="none" w:sz="0" w:space="0" w:color="auto"/>
                <w:right w:val="none" w:sz="0" w:space="0" w:color="auto"/>
              </w:divBdr>
            </w:div>
          </w:divsChild>
        </w:div>
        <w:div w:id="1448504673">
          <w:marLeft w:val="720"/>
          <w:marRight w:val="0"/>
          <w:marTop w:val="0"/>
          <w:marBottom w:val="0"/>
          <w:divBdr>
            <w:top w:val="none" w:sz="0" w:space="0" w:color="auto"/>
            <w:left w:val="none" w:sz="0" w:space="0" w:color="auto"/>
            <w:bottom w:val="none" w:sz="0" w:space="0" w:color="auto"/>
            <w:right w:val="none" w:sz="0" w:space="0" w:color="auto"/>
          </w:divBdr>
        </w:div>
        <w:div w:id="624308509">
          <w:marLeft w:val="0"/>
          <w:marRight w:val="0"/>
          <w:marTop w:val="0"/>
          <w:marBottom w:val="0"/>
          <w:divBdr>
            <w:top w:val="none" w:sz="0" w:space="0" w:color="auto"/>
            <w:left w:val="none" w:sz="0" w:space="0" w:color="auto"/>
            <w:bottom w:val="none" w:sz="0" w:space="0" w:color="auto"/>
            <w:right w:val="none" w:sz="0" w:space="0" w:color="auto"/>
          </w:divBdr>
          <w:divsChild>
            <w:div w:id="942104036">
              <w:marLeft w:val="720"/>
              <w:marRight w:val="0"/>
              <w:marTop w:val="0"/>
              <w:marBottom w:val="0"/>
              <w:divBdr>
                <w:top w:val="none" w:sz="0" w:space="0" w:color="auto"/>
                <w:left w:val="none" w:sz="0" w:space="0" w:color="auto"/>
                <w:bottom w:val="none" w:sz="0" w:space="0" w:color="auto"/>
                <w:right w:val="none" w:sz="0" w:space="0" w:color="auto"/>
              </w:divBdr>
            </w:div>
          </w:divsChild>
        </w:div>
        <w:div w:id="2437994">
          <w:marLeft w:val="0"/>
          <w:marRight w:val="0"/>
          <w:marTop w:val="0"/>
          <w:marBottom w:val="0"/>
          <w:divBdr>
            <w:top w:val="none" w:sz="0" w:space="0" w:color="auto"/>
            <w:left w:val="none" w:sz="0" w:space="0" w:color="auto"/>
            <w:bottom w:val="none" w:sz="0" w:space="0" w:color="auto"/>
            <w:right w:val="none" w:sz="0" w:space="0" w:color="auto"/>
          </w:divBdr>
          <w:divsChild>
            <w:div w:id="1159273571">
              <w:marLeft w:val="720"/>
              <w:marRight w:val="0"/>
              <w:marTop w:val="0"/>
              <w:marBottom w:val="0"/>
              <w:divBdr>
                <w:top w:val="none" w:sz="0" w:space="0" w:color="auto"/>
                <w:left w:val="none" w:sz="0" w:space="0" w:color="auto"/>
                <w:bottom w:val="none" w:sz="0" w:space="0" w:color="auto"/>
                <w:right w:val="none" w:sz="0" w:space="0" w:color="auto"/>
              </w:divBdr>
            </w:div>
          </w:divsChild>
        </w:div>
        <w:div w:id="1934049278">
          <w:marLeft w:val="0"/>
          <w:marRight w:val="0"/>
          <w:marTop w:val="0"/>
          <w:marBottom w:val="0"/>
          <w:divBdr>
            <w:top w:val="none" w:sz="0" w:space="0" w:color="auto"/>
            <w:left w:val="none" w:sz="0" w:space="0" w:color="auto"/>
            <w:bottom w:val="none" w:sz="0" w:space="0" w:color="auto"/>
            <w:right w:val="none" w:sz="0" w:space="0" w:color="auto"/>
          </w:divBdr>
          <w:divsChild>
            <w:div w:id="68694770">
              <w:marLeft w:val="720"/>
              <w:marRight w:val="0"/>
              <w:marTop w:val="0"/>
              <w:marBottom w:val="0"/>
              <w:divBdr>
                <w:top w:val="none" w:sz="0" w:space="0" w:color="auto"/>
                <w:left w:val="none" w:sz="0" w:space="0" w:color="auto"/>
                <w:bottom w:val="none" w:sz="0" w:space="0" w:color="auto"/>
                <w:right w:val="none" w:sz="0" w:space="0" w:color="auto"/>
              </w:divBdr>
            </w:div>
          </w:divsChild>
        </w:div>
        <w:div w:id="865366987">
          <w:marLeft w:val="0"/>
          <w:marRight w:val="0"/>
          <w:marTop w:val="0"/>
          <w:marBottom w:val="0"/>
          <w:divBdr>
            <w:top w:val="none" w:sz="0" w:space="0" w:color="auto"/>
            <w:left w:val="none" w:sz="0" w:space="0" w:color="auto"/>
            <w:bottom w:val="none" w:sz="0" w:space="0" w:color="auto"/>
            <w:right w:val="none" w:sz="0" w:space="0" w:color="auto"/>
          </w:divBdr>
          <w:divsChild>
            <w:div w:id="464082007">
              <w:marLeft w:val="720"/>
              <w:marRight w:val="0"/>
              <w:marTop w:val="0"/>
              <w:marBottom w:val="0"/>
              <w:divBdr>
                <w:top w:val="none" w:sz="0" w:space="0" w:color="auto"/>
                <w:left w:val="none" w:sz="0" w:space="0" w:color="auto"/>
                <w:bottom w:val="none" w:sz="0" w:space="0" w:color="auto"/>
                <w:right w:val="none" w:sz="0" w:space="0" w:color="auto"/>
              </w:divBdr>
            </w:div>
          </w:divsChild>
        </w:div>
        <w:div w:id="1404646817">
          <w:marLeft w:val="0"/>
          <w:marRight w:val="0"/>
          <w:marTop w:val="0"/>
          <w:marBottom w:val="0"/>
          <w:divBdr>
            <w:top w:val="none" w:sz="0" w:space="0" w:color="auto"/>
            <w:left w:val="none" w:sz="0" w:space="0" w:color="auto"/>
            <w:bottom w:val="none" w:sz="0" w:space="0" w:color="auto"/>
            <w:right w:val="none" w:sz="0" w:space="0" w:color="auto"/>
          </w:divBdr>
          <w:divsChild>
            <w:div w:id="1376782682">
              <w:marLeft w:val="720"/>
              <w:marRight w:val="0"/>
              <w:marTop w:val="0"/>
              <w:marBottom w:val="0"/>
              <w:divBdr>
                <w:top w:val="none" w:sz="0" w:space="0" w:color="auto"/>
                <w:left w:val="none" w:sz="0" w:space="0" w:color="auto"/>
                <w:bottom w:val="none" w:sz="0" w:space="0" w:color="auto"/>
                <w:right w:val="none" w:sz="0" w:space="0" w:color="auto"/>
              </w:divBdr>
            </w:div>
          </w:divsChild>
        </w:div>
        <w:div w:id="455680226">
          <w:marLeft w:val="0"/>
          <w:marRight w:val="0"/>
          <w:marTop w:val="0"/>
          <w:marBottom w:val="0"/>
          <w:divBdr>
            <w:top w:val="none" w:sz="0" w:space="0" w:color="auto"/>
            <w:left w:val="none" w:sz="0" w:space="0" w:color="auto"/>
            <w:bottom w:val="none" w:sz="0" w:space="0" w:color="auto"/>
            <w:right w:val="none" w:sz="0" w:space="0" w:color="auto"/>
          </w:divBdr>
          <w:divsChild>
            <w:div w:id="2032025011">
              <w:marLeft w:val="720"/>
              <w:marRight w:val="0"/>
              <w:marTop w:val="0"/>
              <w:marBottom w:val="0"/>
              <w:divBdr>
                <w:top w:val="none" w:sz="0" w:space="0" w:color="auto"/>
                <w:left w:val="none" w:sz="0" w:space="0" w:color="auto"/>
                <w:bottom w:val="none" w:sz="0" w:space="0" w:color="auto"/>
                <w:right w:val="none" w:sz="0" w:space="0" w:color="auto"/>
              </w:divBdr>
            </w:div>
          </w:divsChild>
        </w:div>
        <w:div w:id="1381633190">
          <w:marLeft w:val="0"/>
          <w:marRight w:val="0"/>
          <w:marTop w:val="0"/>
          <w:marBottom w:val="0"/>
          <w:divBdr>
            <w:top w:val="none" w:sz="0" w:space="0" w:color="auto"/>
            <w:left w:val="none" w:sz="0" w:space="0" w:color="auto"/>
            <w:bottom w:val="none" w:sz="0" w:space="0" w:color="auto"/>
            <w:right w:val="none" w:sz="0" w:space="0" w:color="auto"/>
          </w:divBdr>
          <w:divsChild>
            <w:div w:id="29888051">
              <w:marLeft w:val="720"/>
              <w:marRight w:val="0"/>
              <w:marTop w:val="0"/>
              <w:marBottom w:val="0"/>
              <w:divBdr>
                <w:top w:val="none" w:sz="0" w:space="0" w:color="auto"/>
                <w:left w:val="none" w:sz="0" w:space="0" w:color="auto"/>
                <w:bottom w:val="none" w:sz="0" w:space="0" w:color="auto"/>
                <w:right w:val="none" w:sz="0" w:space="0" w:color="auto"/>
              </w:divBdr>
            </w:div>
          </w:divsChild>
        </w:div>
        <w:div w:id="1943224962">
          <w:marLeft w:val="0"/>
          <w:marRight w:val="0"/>
          <w:marTop w:val="0"/>
          <w:marBottom w:val="0"/>
          <w:divBdr>
            <w:top w:val="none" w:sz="0" w:space="0" w:color="auto"/>
            <w:left w:val="none" w:sz="0" w:space="0" w:color="auto"/>
            <w:bottom w:val="none" w:sz="0" w:space="0" w:color="auto"/>
            <w:right w:val="none" w:sz="0" w:space="0" w:color="auto"/>
          </w:divBdr>
          <w:divsChild>
            <w:div w:id="947279738">
              <w:marLeft w:val="720"/>
              <w:marRight w:val="0"/>
              <w:marTop w:val="0"/>
              <w:marBottom w:val="0"/>
              <w:divBdr>
                <w:top w:val="none" w:sz="0" w:space="0" w:color="auto"/>
                <w:left w:val="none" w:sz="0" w:space="0" w:color="auto"/>
                <w:bottom w:val="none" w:sz="0" w:space="0" w:color="auto"/>
                <w:right w:val="none" w:sz="0" w:space="0" w:color="auto"/>
              </w:divBdr>
            </w:div>
          </w:divsChild>
        </w:div>
        <w:div w:id="1843200458">
          <w:marLeft w:val="0"/>
          <w:marRight w:val="0"/>
          <w:marTop w:val="0"/>
          <w:marBottom w:val="0"/>
          <w:divBdr>
            <w:top w:val="none" w:sz="0" w:space="0" w:color="auto"/>
            <w:left w:val="none" w:sz="0" w:space="0" w:color="auto"/>
            <w:bottom w:val="none" w:sz="0" w:space="0" w:color="auto"/>
            <w:right w:val="none" w:sz="0" w:space="0" w:color="auto"/>
          </w:divBdr>
          <w:divsChild>
            <w:div w:id="411199048">
              <w:marLeft w:val="720"/>
              <w:marRight w:val="0"/>
              <w:marTop w:val="0"/>
              <w:marBottom w:val="0"/>
              <w:divBdr>
                <w:top w:val="none" w:sz="0" w:space="0" w:color="auto"/>
                <w:left w:val="none" w:sz="0" w:space="0" w:color="auto"/>
                <w:bottom w:val="none" w:sz="0" w:space="0" w:color="auto"/>
                <w:right w:val="none" w:sz="0" w:space="0" w:color="auto"/>
              </w:divBdr>
            </w:div>
          </w:divsChild>
        </w:div>
        <w:div w:id="848567044">
          <w:marLeft w:val="0"/>
          <w:marRight w:val="0"/>
          <w:marTop w:val="0"/>
          <w:marBottom w:val="0"/>
          <w:divBdr>
            <w:top w:val="none" w:sz="0" w:space="0" w:color="auto"/>
            <w:left w:val="none" w:sz="0" w:space="0" w:color="auto"/>
            <w:bottom w:val="none" w:sz="0" w:space="0" w:color="auto"/>
            <w:right w:val="none" w:sz="0" w:space="0" w:color="auto"/>
          </w:divBdr>
          <w:divsChild>
            <w:div w:id="637803380">
              <w:marLeft w:val="720"/>
              <w:marRight w:val="0"/>
              <w:marTop w:val="0"/>
              <w:marBottom w:val="0"/>
              <w:divBdr>
                <w:top w:val="none" w:sz="0" w:space="0" w:color="auto"/>
                <w:left w:val="none" w:sz="0" w:space="0" w:color="auto"/>
                <w:bottom w:val="none" w:sz="0" w:space="0" w:color="auto"/>
                <w:right w:val="none" w:sz="0" w:space="0" w:color="auto"/>
              </w:divBdr>
            </w:div>
          </w:divsChild>
        </w:div>
        <w:div w:id="220485862">
          <w:marLeft w:val="0"/>
          <w:marRight w:val="0"/>
          <w:marTop w:val="0"/>
          <w:marBottom w:val="0"/>
          <w:divBdr>
            <w:top w:val="none" w:sz="0" w:space="0" w:color="auto"/>
            <w:left w:val="none" w:sz="0" w:space="0" w:color="auto"/>
            <w:bottom w:val="none" w:sz="0" w:space="0" w:color="auto"/>
            <w:right w:val="none" w:sz="0" w:space="0" w:color="auto"/>
          </w:divBdr>
          <w:divsChild>
            <w:div w:id="78448904">
              <w:marLeft w:val="720"/>
              <w:marRight w:val="0"/>
              <w:marTop w:val="0"/>
              <w:marBottom w:val="0"/>
              <w:divBdr>
                <w:top w:val="none" w:sz="0" w:space="0" w:color="auto"/>
                <w:left w:val="none" w:sz="0" w:space="0" w:color="auto"/>
                <w:bottom w:val="none" w:sz="0" w:space="0" w:color="auto"/>
                <w:right w:val="none" w:sz="0" w:space="0" w:color="auto"/>
              </w:divBdr>
            </w:div>
          </w:divsChild>
        </w:div>
        <w:div w:id="1477071609">
          <w:marLeft w:val="0"/>
          <w:marRight w:val="0"/>
          <w:marTop w:val="0"/>
          <w:marBottom w:val="0"/>
          <w:divBdr>
            <w:top w:val="none" w:sz="0" w:space="0" w:color="auto"/>
            <w:left w:val="none" w:sz="0" w:space="0" w:color="auto"/>
            <w:bottom w:val="none" w:sz="0" w:space="0" w:color="auto"/>
            <w:right w:val="none" w:sz="0" w:space="0" w:color="auto"/>
          </w:divBdr>
          <w:divsChild>
            <w:div w:id="541865556">
              <w:marLeft w:val="720"/>
              <w:marRight w:val="0"/>
              <w:marTop w:val="0"/>
              <w:marBottom w:val="0"/>
              <w:divBdr>
                <w:top w:val="none" w:sz="0" w:space="0" w:color="auto"/>
                <w:left w:val="none" w:sz="0" w:space="0" w:color="auto"/>
                <w:bottom w:val="none" w:sz="0" w:space="0" w:color="auto"/>
                <w:right w:val="none" w:sz="0" w:space="0" w:color="auto"/>
              </w:divBdr>
            </w:div>
          </w:divsChild>
        </w:div>
        <w:div w:id="486094103">
          <w:marLeft w:val="0"/>
          <w:marRight w:val="0"/>
          <w:marTop w:val="0"/>
          <w:marBottom w:val="0"/>
          <w:divBdr>
            <w:top w:val="none" w:sz="0" w:space="0" w:color="auto"/>
            <w:left w:val="none" w:sz="0" w:space="0" w:color="auto"/>
            <w:bottom w:val="none" w:sz="0" w:space="0" w:color="auto"/>
            <w:right w:val="none" w:sz="0" w:space="0" w:color="auto"/>
          </w:divBdr>
          <w:divsChild>
            <w:div w:id="840782024">
              <w:marLeft w:val="720"/>
              <w:marRight w:val="0"/>
              <w:marTop w:val="0"/>
              <w:marBottom w:val="0"/>
              <w:divBdr>
                <w:top w:val="none" w:sz="0" w:space="0" w:color="auto"/>
                <w:left w:val="none" w:sz="0" w:space="0" w:color="auto"/>
                <w:bottom w:val="none" w:sz="0" w:space="0" w:color="auto"/>
                <w:right w:val="none" w:sz="0" w:space="0" w:color="auto"/>
              </w:divBdr>
            </w:div>
          </w:divsChild>
        </w:div>
        <w:div w:id="916091205">
          <w:marLeft w:val="0"/>
          <w:marRight w:val="0"/>
          <w:marTop w:val="0"/>
          <w:marBottom w:val="0"/>
          <w:divBdr>
            <w:top w:val="none" w:sz="0" w:space="0" w:color="auto"/>
            <w:left w:val="none" w:sz="0" w:space="0" w:color="auto"/>
            <w:bottom w:val="none" w:sz="0" w:space="0" w:color="auto"/>
            <w:right w:val="none" w:sz="0" w:space="0" w:color="auto"/>
          </w:divBdr>
          <w:divsChild>
            <w:div w:id="1490950177">
              <w:marLeft w:val="720"/>
              <w:marRight w:val="0"/>
              <w:marTop w:val="0"/>
              <w:marBottom w:val="0"/>
              <w:divBdr>
                <w:top w:val="none" w:sz="0" w:space="0" w:color="auto"/>
                <w:left w:val="none" w:sz="0" w:space="0" w:color="auto"/>
                <w:bottom w:val="none" w:sz="0" w:space="0" w:color="auto"/>
                <w:right w:val="none" w:sz="0" w:space="0" w:color="auto"/>
              </w:divBdr>
            </w:div>
          </w:divsChild>
        </w:div>
        <w:div w:id="18775593">
          <w:marLeft w:val="0"/>
          <w:marRight w:val="0"/>
          <w:marTop w:val="0"/>
          <w:marBottom w:val="0"/>
          <w:divBdr>
            <w:top w:val="none" w:sz="0" w:space="0" w:color="auto"/>
            <w:left w:val="none" w:sz="0" w:space="0" w:color="auto"/>
            <w:bottom w:val="none" w:sz="0" w:space="0" w:color="auto"/>
            <w:right w:val="none" w:sz="0" w:space="0" w:color="auto"/>
          </w:divBdr>
          <w:divsChild>
            <w:div w:id="71782676">
              <w:marLeft w:val="720"/>
              <w:marRight w:val="0"/>
              <w:marTop w:val="0"/>
              <w:marBottom w:val="0"/>
              <w:divBdr>
                <w:top w:val="none" w:sz="0" w:space="0" w:color="auto"/>
                <w:left w:val="none" w:sz="0" w:space="0" w:color="auto"/>
                <w:bottom w:val="none" w:sz="0" w:space="0" w:color="auto"/>
                <w:right w:val="none" w:sz="0" w:space="0" w:color="auto"/>
              </w:divBdr>
            </w:div>
          </w:divsChild>
        </w:div>
        <w:div w:id="2073846637">
          <w:marLeft w:val="0"/>
          <w:marRight w:val="0"/>
          <w:marTop w:val="0"/>
          <w:marBottom w:val="0"/>
          <w:divBdr>
            <w:top w:val="none" w:sz="0" w:space="0" w:color="auto"/>
            <w:left w:val="none" w:sz="0" w:space="0" w:color="auto"/>
            <w:bottom w:val="none" w:sz="0" w:space="0" w:color="auto"/>
            <w:right w:val="none" w:sz="0" w:space="0" w:color="auto"/>
          </w:divBdr>
          <w:divsChild>
            <w:div w:id="46524279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cid:image002.png@01D6F925.DC4CB890" TargetMode="External"/><Relationship Id="rId17" Type="http://schemas.openxmlformats.org/officeDocument/2006/relationships/image" Target="media/image5.emf"/><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image" Target="cid:image001.png@01D6F925.DC4CB890" TargetMode="Externa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cid:image003.png@01D6F925.DC4CB890" TargetMode="External"/><Relationship Id="rId22" Type="http://schemas.openxmlformats.org/officeDocument/2006/relationships/oleObject" Target="embeddings/oleObject4.bin"/><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F6C6E-A257-4504-8C01-3ED329A4B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5172</Words>
  <Characters>29483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liuzhengxuan</cp:lastModifiedBy>
  <cp:revision>2</cp:revision>
  <dcterms:created xsi:type="dcterms:W3CDTF">2021-04-02T10:19:00Z</dcterms:created>
  <dcterms:modified xsi:type="dcterms:W3CDTF">2021-04-02T10:19:00Z</dcterms:modified>
</cp:coreProperties>
</file>